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C6C8F" w14:textId="525B5102" w:rsidR="00F32176" w:rsidRDefault="004A13B2"/>
    <w:p w14:paraId="143F95E4" w14:textId="1D6E9617" w:rsidR="004A13B2" w:rsidRPr="004A13B2" w:rsidRDefault="004A13B2" w:rsidP="004A13B2">
      <w:pPr>
        <w:jc w:val="center"/>
        <w:rPr>
          <w:color w:val="C00000"/>
          <w:sz w:val="48"/>
          <w:szCs w:val="48"/>
          <w:u w:val="single"/>
        </w:rPr>
      </w:pPr>
      <w:r w:rsidRPr="004A13B2">
        <w:rPr>
          <w:color w:val="C00000"/>
          <w:sz w:val="48"/>
          <w:szCs w:val="48"/>
          <w:u w:val="single"/>
        </w:rPr>
        <w:t>SPARCCOM TECNOLOGIES</w:t>
      </w:r>
    </w:p>
    <w:p w14:paraId="22609CE1" w14:textId="77777777" w:rsidR="00FC4C98" w:rsidRPr="00FC4C98" w:rsidRDefault="00FC4C98" w:rsidP="00FC4C98">
      <w:pPr>
        <w:shd w:val="clear" w:color="auto" w:fill="FFFFFF"/>
        <w:spacing w:after="0" w:line="240" w:lineRule="auto"/>
        <w:rPr>
          <w:rFonts w:ascii="Segoe UI" w:eastAsia="Times New Roman" w:hAnsi="Segoe UI" w:cs="Segoe UI"/>
          <w:color w:val="212529"/>
          <w:sz w:val="21"/>
          <w:szCs w:val="21"/>
        </w:rPr>
      </w:pPr>
      <w:r w:rsidRPr="00FC4C98">
        <w:rPr>
          <w:rFonts w:ascii="Segoe UI" w:eastAsia="Times New Roman" w:hAnsi="Segoe UI" w:cs="Segoe UI"/>
          <w:noProof/>
          <w:color w:val="212529"/>
          <w:sz w:val="21"/>
          <w:szCs w:val="21"/>
        </w:rPr>
        <w:lastRenderedPageBreak/>
        <w:drawing>
          <wp:inline distT="0" distB="0" distL="0" distR="0" wp14:anchorId="507249BC" wp14:editId="02544EFC">
            <wp:extent cx="28454350" cy="284543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454350" cy="28454350"/>
                    </a:xfrm>
                    <a:prstGeom prst="rect">
                      <a:avLst/>
                    </a:prstGeom>
                    <a:noFill/>
                    <a:ln>
                      <a:noFill/>
                    </a:ln>
                  </pic:spPr>
                </pic:pic>
              </a:graphicData>
            </a:graphic>
          </wp:inline>
        </w:drawing>
      </w:r>
    </w:p>
    <w:p w14:paraId="6F6F3841" w14:textId="77777777" w:rsidR="00FC4C98" w:rsidRPr="00FC4C98" w:rsidRDefault="00FC4C98" w:rsidP="00FC4C98">
      <w:pPr>
        <w:shd w:val="clear" w:color="auto" w:fill="FFFFFF"/>
        <w:spacing w:after="100" w:afterAutospacing="1" w:line="240" w:lineRule="auto"/>
        <w:outlineLvl w:val="0"/>
        <w:rPr>
          <w:rFonts w:ascii="Segoe UI" w:eastAsia="Times New Roman" w:hAnsi="Segoe UI" w:cs="Segoe UI"/>
          <w:b/>
          <w:bCs/>
          <w:color w:val="212529"/>
          <w:kern w:val="36"/>
          <w:sz w:val="30"/>
          <w:szCs w:val="30"/>
        </w:rPr>
      </w:pPr>
      <w:r w:rsidRPr="00FC4C98">
        <w:rPr>
          <w:rFonts w:ascii="Segoe UI" w:eastAsia="Times New Roman" w:hAnsi="Segoe UI" w:cs="Segoe UI"/>
          <w:b/>
          <w:bCs/>
          <w:color w:val="212529"/>
          <w:kern w:val="36"/>
          <w:sz w:val="30"/>
          <w:szCs w:val="30"/>
        </w:rPr>
        <w:lastRenderedPageBreak/>
        <w:t>Rear Connected Low Voltage Switchgear</w:t>
      </w:r>
    </w:p>
    <w:p w14:paraId="18CE119F" w14:textId="77777777" w:rsidR="00FC4C98" w:rsidRPr="00FC4C98" w:rsidRDefault="00FC4C98" w:rsidP="00FC4C98">
      <w:pPr>
        <w:shd w:val="clear" w:color="auto" w:fill="FFFFFF"/>
        <w:spacing w:after="0" w:line="240" w:lineRule="auto"/>
        <w:rPr>
          <w:rFonts w:ascii="Segoe UI" w:eastAsia="Times New Roman" w:hAnsi="Segoe UI" w:cs="Segoe UI"/>
          <w:color w:val="6B6B6B"/>
          <w:sz w:val="24"/>
          <w:szCs w:val="24"/>
        </w:rPr>
      </w:pPr>
      <w:r w:rsidRPr="00FC4C98">
        <w:rPr>
          <w:rFonts w:ascii="Segoe UI" w:eastAsia="Times New Roman" w:hAnsi="Segoe UI" w:cs="Segoe UI"/>
          <w:color w:val="6B6B6B"/>
          <w:sz w:val="24"/>
          <w:szCs w:val="24"/>
        </w:rPr>
        <w:t>Reliable and safe solution for power distribution systems</w:t>
      </w:r>
    </w:p>
    <w:p w14:paraId="3486CBEA" w14:textId="77777777" w:rsidR="00FC4C98" w:rsidRPr="00FC4C98" w:rsidRDefault="00FC4C98" w:rsidP="00FC4C98">
      <w:pPr>
        <w:shd w:val="clear" w:color="auto" w:fill="FFFFFF"/>
        <w:spacing w:after="0" w:line="240" w:lineRule="auto"/>
        <w:rPr>
          <w:rFonts w:ascii="Segoe UI" w:eastAsia="Times New Roman" w:hAnsi="Segoe UI" w:cs="Segoe UI"/>
          <w:color w:val="6B6B6B"/>
          <w:sz w:val="21"/>
          <w:szCs w:val="21"/>
        </w:rPr>
      </w:pPr>
      <w:r w:rsidRPr="00FC4C98">
        <w:rPr>
          <w:rFonts w:ascii="Segoe UI" w:eastAsia="Times New Roman" w:hAnsi="Segoe UI" w:cs="Segoe UI"/>
          <w:color w:val="6B6B6B"/>
          <w:sz w:val="21"/>
          <w:szCs w:val="21"/>
        </w:rPr>
        <w:t>Reliability and safety are the two most important criteria in the proper functioning of a power distribution system, but both can be compromised if an electrical fault occurs. By integrating the right low voltage switchgear, greater reliability and safer operation can be achieved in the power distribution system.Siemens Type WL low voltage metal-enclosed switchgear is designed, constructed and tested to provide superior power distribution, power monitoring and control. At the heart of the product is the World Class WL breaker. The WL breaker has a proven performance track record of proven technology and quality.</w:t>
      </w:r>
    </w:p>
    <w:p w14:paraId="3249B0F7" w14:textId="77777777" w:rsidR="00FC4C98" w:rsidRPr="00FC4C98" w:rsidRDefault="00FC4C98" w:rsidP="00FC4C98">
      <w:pPr>
        <w:numPr>
          <w:ilvl w:val="0"/>
          <w:numId w:val="1"/>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FC4C98">
        <w:rPr>
          <w:rFonts w:ascii="Segoe UI" w:eastAsia="Times New Roman" w:hAnsi="Segoe UI" w:cs="Segoe UI"/>
          <w:b/>
          <w:bCs/>
          <w:color w:val="2387AA"/>
          <w:sz w:val="36"/>
          <w:szCs w:val="36"/>
          <w:bdr w:val="none" w:sz="0" w:space="0" w:color="auto" w:frame="1"/>
        </w:rPr>
        <w:t>Products Detail</w:t>
      </w:r>
    </w:p>
    <w:p w14:paraId="5016CF38" w14:textId="77777777" w:rsidR="00FC4C98" w:rsidRPr="00FC4C98" w:rsidRDefault="00FC4C98" w:rsidP="00FC4C98">
      <w:pPr>
        <w:numPr>
          <w:ilvl w:val="0"/>
          <w:numId w:val="1"/>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FC4C98">
        <w:rPr>
          <w:rFonts w:ascii="Segoe UI" w:eastAsia="Times New Roman" w:hAnsi="Segoe UI" w:cs="Segoe UI"/>
          <w:b/>
          <w:bCs/>
          <w:color w:val="6B6B6B"/>
          <w:sz w:val="36"/>
          <w:szCs w:val="36"/>
          <w:bdr w:val="none" w:sz="0" w:space="0" w:color="auto" w:frame="1"/>
        </w:rPr>
        <w:t>Literature</w:t>
      </w:r>
    </w:p>
    <w:p w14:paraId="161868DE" w14:textId="77777777" w:rsidR="00FC4C98" w:rsidRPr="00FC4C98" w:rsidRDefault="00FC4C98" w:rsidP="00FC4C98">
      <w:pPr>
        <w:numPr>
          <w:ilvl w:val="0"/>
          <w:numId w:val="1"/>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FC4C98">
        <w:rPr>
          <w:rFonts w:ascii="Segoe UI" w:eastAsia="Times New Roman" w:hAnsi="Segoe UI" w:cs="Segoe UI"/>
          <w:b/>
          <w:bCs/>
          <w:color w:val="6B6B6B"/>
          <w:sz w:val="36"/>
          <w:szCs w:val="36"/>
          <w:bdr w:val="none" w:sz="0" w:space="0" w:color="auto" w:frame="1"/>
        </w:rPr>
        <w:t>FAQs</w:t>
      </w:r>
    </w:p>
    <w:p w14:paraId="417BD81A" w14:textId="77777777" w:rsidR="00FC4C98" w:rsidRPr="00FC4C98" w:rsidRDefault="00FC4C98" w:rsidP="00FC4C98">
      <w:pPr>
        <w:spacing w:after="0" w:line="240" w:lineRule="auto"/>
        <w:rPr>
          <w:rFonts w:ascii="Times New Roman" w:eastAsia="Times New Roman" w:hAnsi="Times New Roman" w:cs="Times New Roman"/>
          <w:sz w:val="24"/>
          <w:szCs w:val="24"/>
        </w:rPr>
      </w:pPr>
      <w:r w:rsidRPr="00FC4C98">
        <w:rPr>
          <w:rFonts w:ascii="Times New Roman" w:eastAsia="Times New Roman" w:hAnsi="Times New Roman" w:cs="Times New Roman"/>
          <w:b/>
          <w:bCs/>
          <w:sz w:val="24"/>
          <w:szCs w:val="24"/>
        </w:rPr>
        <w:t>Product Details</w:t>
      </w:r>
    </w:p>
    <w:p w14:paraId="6CBA6302" w14:textId="654CAD86" w:rsidR="00FC4C98" w:rsidRPr="00FC4C98" w:rsidRDefault="00FC4C98" w:rsidP="00FC4C98">
      <w:pPr>
        <w:spacing w:after="0" w:line="240" w:lineRule="auto"/>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br/>
        <w:t>Best-in-class pre-sales application and post-sales customer support</w:t>
      </w:r>
    </w:p>
    <w:p w14:paraId="45753D1C" w14:textId="77777777" w:rsidR="00FC4C98" w:rsidRPr="00FC4C98" w:rsidRDefault="00FC4C98" w:rsidP="00203EC1">
      <w:pPr>
        <w:numPr>
          <w:ilvl w:val="0"/>
          <w:numId w:val="2"/>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Best-in-class arc flash mitigation solutions</w:t>
      </w:r>
    </w:p>
    <w:p w14:paraId="3DB63EE7" w14:textId="77777777" w:rsidR="00FC4C98" w:rsidRPr="00FC4C98" w:rsidRDefault="00FC4C98" w:rsidP="00203EC1">
      <w:pPr>
        <w:numPr>
          <w:ilvl w:val="0"/>
          <w:numId w:val="3"/>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Modular design for maximum configuration flexibility</w:t>
      </w:r>
    </w:p>
    <w:p w14:paraId="1397F4B2" w14:textId="77777777" w:rsidR="00FC4C98" w:rsidRPr="00FC4C98" w:rsidRDefault="00FC4C98" w:rsidP="00203EC1">
      <w:pPr>
        <w:numPr>
          <w:ilvl w:val="0"/>
          <w:numId w:val="4"/>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Control and communication termination area located in front of equipment and segregated from power cable termination area that is located in rear of equipment</w:t>
      </w:r>
    </w:p>
    <w:p w14:paraId="4792FCCC" w14:textId="77777777" w:rsidR="00FC4C98" w:rsidRPr="00FC4C98" w:rsidRDefault="00FC4C98" w:rsidP="00203EC1">
      <w:pPr>
        <w:numPr>
          <w:ilvl w:val="0"/>
          <w:numId w:val="5"/>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Front accessible vertical and horizontal wiring channels</w:t>
      </w:r>
    </w:p>
    <w:p w14:paraId="6CF8F76C" w14:textId="77777777" w:rsidR="00FC4C98" w:rsidRPr="00FC4C98" w:rsidRDefault="00FC4C98" w:rsidP="00203EC1">
      <w:pPr>
        <w:numPr>
          <w:ilvl w:val="0"/>
          <w:numId w:val="6"/>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No heat sinks on breaker or bus</w:t>
      </w:r>
    </w:p>
    <w:p w14:paraId="2638D7DB" w14:textId="77777777" w:rsidR="00FC4C98" w:rsidRPr="00FC4C98" w:rsidRDefault="00FC4C98" w:rsidP="00203EC1">
      <w:pPr>
        <w:numPr>
          <w:ilvl w:val="0"/>
          <w:numId w:val="7"/>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Three levels of horizontal bus through 5000 amps</w:t>
      </w:r>
    </w:p>
    <w:p w14:paraId="6DBDBC81" w14:textId="77777777" w:rsidR="00FC4C98" w:rsidRPr="00FC4C98" w:rsidRDefault="00FC4C98" w:rsidP="00203EC1">
      <w:pPr>
        <w:numPr>
          <w:ilvl w:val="0"/>
          <w:numId w:val="8"/>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Breaker racking handle integral to the breaker</w:t>
      </w:r>
    </w:p>
    <w:p w14:paraId="22F599CD" w14:textId="77777777" w:rsidR="00FC4C98" w:rsidRPr="00FC4C98" w:rsidRDefault="00FC4C98" w:rsidP="00203EC1">
      <w:pPr>
        <w:numPr>
          <w:ilvl w:val="0"/>
          <w:numId w:val="9"/>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All breaker settings and displays clearly visible with breaker door closed</w:t>
      </w:r>
    </w:p>
    <w:p w14:paraId="431A078B" w14:textId="77777777" w:rsidR="00FC4C98" w:rsidRPr="00FC4C98" w:rsidRDefault="00FC4C98" w:rsidP="00203EC1">
      <w:pPr>
        <w:numPr>
          <w:ilvl w:val="0"/>
          <w:numId w:val="10"/>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Field installable “drop in place” accessories and trip units</w:t>
      </w:r>
    </w:p>
    <w:p w14:paraId="58A03091" w14:textId="77777777" w:rsidR="00FC4C98" w:rsidRPr="00FC4C98" w:rsidRDefault="00FC4C98" w:rsidP="00203EC1">
      <w:pPr>
        <w:numPr>
          <w:ilvl w:val="0"/>
          <w:numId w:val="11"/>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Same accessories work for entire breaker line</w:t>
      </w:r>
    </w:p>
    <w:p w14:paraId="1474190C" w14:textId="77777777" w:rsidR="00FC4C98" w:rsidRPr="00FC4C98" w:rsidRDefault="00FC4C98" w:rsidP="00203EC1">
      <w:pPr>
        <w:numPr>
          <w:ilvl w:val="0"/>
          <w:numId w:val="12"/>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ModBus, ProfiBus and Ethernet communication</w:t>
      </w:r>
    </w:p>
    <w:p w14:paraId="44F1AA31" w14:textId="77777777" w:rsidR="00FC4C98" w:rsidRPr="00FC4C98" w:rsidRDefault="00FC4C98" w:rsidP="00203EC1">
      <w:pPr>
        <w:numPr>
          <w:ilvl w:val="0"/>
          <w:numId w:val="13"/>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Field installable ground fault protection and zone selective interlock</w:t>
      </w:r>
    </w:p>
    <w:p w14:paraId="061AE28F" w14:textId="46ECF4C0" w:rsidR="00FC4C98" w:rsidRDefault="00FC4C98" w:rsidP="00203EC1">
      <w:pPr>
        <w:numPr>
          <w:ilvl w:val="0"/>
          <w:numId w:val="14"/>
        </w:numPr>
        <w:spacing w:after="0" w:line="240" w:lineRule="auto"/>
        <w:ind w:left="274"/>
        <w:rPr>
          <w:rFonts w:ascii="Times New Roman" w:eastAsia="Times New Roman" w:hAnsi="Times New Roman" w:cs="Times New Roman"/>
          <w:sz w:val="24"/>
          <w:szCs w:val="24"/>
        </w:rPr>
      </w:pPr>
      <w:r w:rsidRPr="00FC4C98">
        <w:rPr>
          <w:rFonts w:ascii="Times New Roman" w:eastAsia="Times New Roman" w:hAnsi="Times New Roman" w:cs="Times New Roman"/>
          <w:sz w:val="24"/>
          <w:szCs w:val="24"/>
        </w:rPr>
        <w:t>Rogowski coil current sensors provide high metering accuracy and prevent saturation at high current levels</w:t>
      </w:r>
    </w:p>
    <w:p w14:paraId="0B7639C7" w14:textId="51933A78" w:rsidR="006020E2" w:rsidRDefault="006020E2" w:rsidP="006020E2">
      <w:pPr>
        <w:spacing w:after="0" w:line="240" w:lineRule="auto"/>
        <w:rPr>
          <w:rFonts w:ascii="Times New Roman" w:eastAsia="Times New Roman" w:hAnsi="Times New Roman" w:cs="Times New Roman"/>
          <w:sz w:val="24"/>
          <w:szCs w:val="24"/>
        </w:rPr>
      </w:pPr>
    </w:p>
    <w:p w14:paraId="1836E9C2" w14:textId="0DB27AFE" w:rsidR="006020E2" w:rsidRDefault="006020E2" w:rsidP="006020E2">
      <w:pPr>
        <w:spacing w:after="0" w:line="240" w:lineRule="auto"/>
        <w:rPr>
          <w:rFonts w:ascii="Times New Roman" w:eastAsia="Times New Roman" w:hAnsi="Times New Roman" w:cs="Times New Roman"/>
          <w:sz w:val="24"/>
          <w:szCs w:val="24"/>
        </w:rPr>
      </w:pPr>
    </w:p>
    <w:p w14:paraId="132508A4" w14:textId="0EC92F0F" w:rsidR="006020E2" w:rsidRDefault="006020E2" w:rsidP="006020E2">
      <w:pPr>
        <w:spacing w:after="0" w:line="240" w:lineRule="auto"/>
        <w:rPr>
          <w:rFonts w:ascii="Times New Roman" w:eastAsia="Times New Roman" w:hAnsi="Times New Roman" w:cs="Times New Roman"/>
          <w:sz w:val="24"/>
          <w:szCs w:val="24"/>
        </w:rPr>
      </w:pPr>
    </w:p>
    <w:p w14:paraId="571EFDC2" w14:textId="5AF9D4DD" w:rsidR="006020E2" w:rsidRDefault="006020E2" w:rsidP="006020E2">
      <w:pPr>
        <w:spacing w:after="0" w:line="240" w:lineRule="auto"/>
        <w:rPr>
          <w:rFonts w:ascii="Times New Roman" w:eastAsia="Times New Roman" w:hAnsi="Times New Roman" w:cs="Times New Roman"/>
          <w:sz w:val="24"/>
          <w:szCs w:val="24"/>
        </w:rPr>
      </w:pPr>
    </w:p>
    <w:p w14:paraId="3D6816E0" w14:textId="5D425B20" w:rsidR="006020E2" w:rsidRDefault="006020E2" w:rsidP="006020E2">
      <w:pPr>
        <w:spacing w:after="0" w:line="240" w:lineRule="auto"/>
        <w:rPr>
          <w:rFonts w:ascii="Times New Roman" w:eastAsia="Times New Roman" w:hAnsi="Times New Roman" w:cs="Times New Roman"/>
          <w:sz w:val="24"/>
          <w:szCs w:val="24"/>
        </w:rPr>
      </w:pPr>
    </w:p>
    <w:p w14:paraId="55AECCF7" w14:textId="2DFA009D" w:rsidR="006020E2" w:rsidRDefault="006020E2" w:rsidP="006020E2">
      <w:pPr>
        <w:spacing w:after="0" w:line="240" w:lineRule="auto"/>
        <w:rPr>
          <w:rFonts w:ascii="Times New Roman" w:eastAsia="Times New Roman" w:hAnsi="Times New Roman" w:cs="Times New Roman"/>
          <w:sz w:val="24"/>
          <w:szCs w:val="24"/>
        </w:rPr>
      </w:pPr>
    </w:p>
    <w:p w14:paraId="6AF65B8D" w14:textId="08232C3C" w:rsidR="006020E2" w:rsidRDefault="006020E2" w:rsidP="006020E2">
      <w:pPr>
        <w:spacing w:after="0" w:line="240" w:lineRule="auto"/>
        <w:rPr>
          <w:rFonts w:ascii="Times New Roman" w:eastAsia="Times New Roman" w:hAnsi="Times New Roman" w:cs="Times New Roman"/>
          <w:sz w:val="24"/>
          <w:szCs w:val="24"/>
        </w:rPr>
      </w:pPr>
    </w:p>
    <w:p w14:paraId="48649E96" w14:textId="5724C173" w:rsidR="006020E2" w:rsidRDefault="006020E2" w:rsidP="006020E2">
      <w:pPr>
        <w:spacing w:after="0" w:line="240" w:lineRule="auto"/>
        <w:rPr>
          <w:rFonts w:ascii="Times New Roman" w:eastAsia="Times New Roman" w:hAnsi="Times New Roman" w:cs="Times New Roman"/>
          <w:sz w:val="24"/>
          <w:szCs w:val="24"/>
        </w:rPr>
      </w:pPr>
    </w:p>
    <w:p w14:paraId="381E3444" w14:textId="79C7E639" w:rsidR="006020E2" w:rsidRDefault="006020E2" w:rsidP="006020E2">
      <w:pPr>
        <w:spacing w:after="0" w:line="240" w:lineRule="auto"/>
        <w:rPr>
          <w:rFonts w:ascii="Times New Roman" w:eastAsia="Times New Roman" w:hAnsi="Times New Roman" w:cs="Times New Roman"/>
          <w:sz w:val="24"/>
          <w:szCs w:val="24"/>
        </w:rPr>
      </w:pPr>
    </w:p>
    <w:p w14:paraId="04D80A87" w14:textId="6F188D38" w:rsidR="006020E2" w:rsidRDefault="006020E2" w:rsidP="006020E2">
      <w:pPr>
        <w:spacing w:after="0" w:line="240" w:lineRule="auto"/>
        <w:rPr>
          <w:rFonts w:ascii="Times New Roman" w:eastAsia="Times New Roman" w:hAnsi="Times New Roman" w:cs="Times New Roman"/>
          <w:sz w:val="24"/>
          <w:szCs w:val="24"/>
        </w:rPr>
      </w:pPr>
    </w:p>
    <w:p w14:paraId="1BEE95AE" w14:textId="2AF10343" w:rsidR="006020E2" w:rsidRDefault="006020E2" w:rsidP="006020E2">
      <w:pPr>
        <w:spacing w:after="0" w:line="240" w:lineRule="auto"/>
        <w:rPr>
          <w:rFonts w:ascii="Times New Roman" w:eastAsia="Times New Roman" w:hAnsi="Times New Roman" w:cs="Times New Roman"/>
          <w:sz w:val="24"/>
          <w:szCs w:val="24"/>
        </w:rPr>
      </w:pPr>
    </w:p>
    <w:p w14:paraId="7B16ED04" w14:textId="398F9DD3" w:rsidR="006020E2" w:rsidRDefault="006020E2" w:rsidP="006020E2">
      <w:pPr>
        <w:spacing w:after="0" w:line="240" w:lineRule="auto"/>
        <w:rPr>
          <w:rFonts w:ascii="Times New Roman" w:eastAsia="Times New Roman" w:hAnsi="Times New Roman" w:cs="Times New Roman"/>
          <w:sz w:val="24"/>
          <w:szCs w:val="24"/>
        </w:rPr>
      </w:pPr>
    </w:p>
    <w:p w14:paraId="55A68CBB" w14:textId="7171BD0B" w:rsidR="006020E2" w:rsidRDefault="006020E2" w:rsidP="006020E2">
      <w:pPr>
        <w:spacing w:after="0" w:line="240" w:lineRule="auto"/>
        <w:rPr>
          <w:rFonts w:ascii="Times New Roman" w:eastAsia="Times New Roman" w:hAnsi="Times New Roman" w:cs="Times New Roman"/>
          <w:sz w:val="24"/>
          <w:szCs w:val="24"/>
        </w:rPr>
      </w:pPr>
    </w:p>
    <w:p w14:paraId="336E4A67" w14:textId="2929318D" w:rsidR="006020E2" w:rsidRDefault="006020E2" w:rsidP="006020E2">
      <w:pPr>
        <w:spacing w:after="0" w:line="240" w:lineRule="auto"/>
        <w:rPr>
          <w:rFonts w:ascii="Times New Roman" w:eastAsia="Times New Roman" w:hAnsi="Times New Roman" w:cs="Times New Roman"/>
          <w:sz w:val="24"/>
          <w:szCs w:val="24"/>
        </w:rPr>
      </w:pPr>
    </w:p>
    <w:p w14:paraId="2C5EC9C9" w14:textId="4B6FFC82" w:rsidR="006020E2" w:rsidRDefault="006020E2" w:rsidP="006020E2">
      <w:pPr>
        <w:spacing w:after="0" w:line="240" w:lineRule="auto"/>
        <w:rPr>
          <w:rFonts w:ascii="Times New Roman" w:eastAsia="Times New Roman" w:hAnsi="Times New Roman" w:cs="Times New Roman"/>
          <w:sz w:val="24"/>
          <w:szCs w:val="24"/>
        </w:rPr>
      </w:pPr>
    </w:p>
    <w:p w14:paraId="684AED17" w14:textId="77777777" w:rsidR="006020E2" w:rsidRPr="006020E2" w:rsidRDefault="006020E2" w:rsidP="006020E2">
      <w:pPr>
        <w:shd w:val="clear" w:color="auto" w:fill="FFFFFF"/>
        <w:spacing w:after="0" w:line="240" w:lineRule="auto"/>
        <w:rPr>
          <w:rFonts w:ascii="Segoe UI" w:eastAsia="Times New Roman" w:hAnsi="Segoe UI" w:cs="Segoe UI"/>
          <w:color w:val="212529"/>
          <w:sz w:val="21"/>
          <w:szCs w:val="21"/>
        </w:rPr>
      </w:pPr>
      <w:r w:rsidRPr="006020E2">
        <w:rPr>
          <w:rFonts w:ascii="Segoe UI" w:eastAsia="Times New Roman" w:hAnsi="Segoe UI" w:cs="Segoe UI"/>
          <w:noProof/>
          <w:color w:val="212529"/>
          <w:sz w:val="21"/>
          <w:szCs w:val="21"/>
        </w:rPr>
        <w:lastRenderedPageBreak/>
        <w:drawing>
          <wp:inline distT="0" distB="0" distL="0" distR="0" wp14:anchorId="5B6A2A98" wp14:editId="29260118">
            <wp:extent cx="32315150" cy="266951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16615" cy="26696334"/>
                    </a:xfrm>
                    <a:prstGeom prst="rect">
                      <a:avLst/>
                    </a:prstGeom>
                    <a:noFill/>
                    <a:ln>
                      <a:noFill/>
                    </a:ln>
                  </pic:spPr>
                </pic:pic>
              </a:graphicData>
            </a:graphic>
          </wp:inline>
        </w:drawing>
      </w:r>
    </w:p>
    <w:p w14:paraId="1D768185" w14:textId="77777777" w:rsidR="006020E2" w:rsidRPr="006020E2" w:rsidRDefault="006020E2" w:rsidP="006020E2">
      <w:pPr>
        <w:shd w:val="clear" w:color="auto" w:fill="FFFFFF"/>
        <w:spacing w:after="100" w:afterAutospacing="1" w:line="240" w:lineRule="auto"/>
        <w:outlineLvl w:val="0"/>
        <w:rPr>
          <w:rFonts w:ascii="Segoe UI" w:eastAsia="Times New Roman" w:hAnsi="Segoe UI" w:cs="Segoe UI"/>
          <w:b/>
          <w:bCs/>
          <w:color w:val="212529"/>
          <w:kern w:val="36"/>
          <w:sz w:val="30"/>
          <w:szCs w:val="30"/>
        </w:rPr>
      </w:pPr>
      <w:r w:rsidRPr="006020E2">
        <w:rPr>
          <w:rFonts w:ascii="Segoe UI" w:eastAsia="Times New Roman" w:hAnsi="Segoe UI" w:cs="Segoe UI"/>
          <w:b/>
          <w:bCs/>
          <w:color w:val="212529"/>
          <w:kern w:val="36"/>
          <w:sz w:val="30"/>
          <w:szCs w:val="30"/>
        </w:rPr>
        <w:lastRenderedPageBreak/>
        <w:t>Panel Switches</w:t>
      </w:r>
    </w:p>
    <w:p w14:paraId="66538FF3" w14:textId="77777777" w:rsidR="006020E2" w:rsidRPr="006020E2" w:rsidRDefault="006020E2" w:rsidP="006020E2">
      <w:pPr>
        <w:shd w:val="clear" w:color="auto" w:fill="FFFFFF"/>
        <w:spacing w:after="0" w:line="240" w:lineRule="auto"/>
        <w:rPr>
          <w:rFonts w:ascii="Segoe UI" w:eastAsia="Times New Roman" w:hAnsi="Segoe UI" w:cs="Segoe UI"/>
          <w:color w:val="6B6B6B"/>
          <w:sz w:val="24"/>
          <w:szCs w:val="24"/>
        </w:rPr>
      </w:pPr>
      <w:r w:rsidRPr="006020E2">
        <w:rPr>
          <w:rFonts w:ascii="Segoe UI" w:eastAsia="Times New Roman" w:hAnsi="Segoe UI" w:cs="Segoe UI"/>
          <w:color w:val="6B6B6B"/>
          <w:sz w:val="24"/>
          <w:szCs w:val="24"/>
        </w:rPr>
        <w:t>The industry's most trusted safety switches</w:t>
      </w:r>
    </w:p>
    <w:p w14:paraId="2EC645CE" w14:textId="77777777" w:rsidR="006020E2" w:rsidRPr="006020E2" w:rsidRDefault="006020E2" w:rsidP="006020E2">
      <w:pPr>
        <w:shd w:val="clear" w:color="auto" w:fill="FFFFFF"/>
        <w:spacing w:after="0" w:line="240" w:lineRule="auto"/>
        <w:rPr>
          <w:rFonts w:ascii="Segoe UI" w:eastAsia="Times New Roman" w:hAnsi="Segoe UI" w:cs="Segoe UI"/>
          <w:color w:val="6B6B6B"/>
          <w:sz w:val="21"/>
          <w:szCs w:val="21"/>
        </w:rPr>
      </w:pPr>
      <w:r w:rsidRPr="006020E2">
        <w:rPr>
          <w:rFonts w:ascii="Segoe UI" w:eastAsia="Times New Roman" w:hAnsi="Segoe UI" w:cs="Segoe UI"/>
          <w:color w:val="6B6B6B"/>
          <w:sz w:val="21"/>
          <w:szCs w:val="21"/>
        </w:rPr>
        <w:t>Siemens panelboard switches are available in a wide range of amerages with a variety of twin mounted versions for either group or individual mountings. Our panel switches offer the best in class safety with shunt trip options that can be used when ground fault protection is required. These switches are Siemens engineered with the signature Vacu-Break design that has a long track record of longevity and rugged durability.</w:t>
      </w:r>
    </w:p>
    <w:p w14:paraId="0770B23A" w14:textId="77777777" w:rsidR="006020E2" w:rsidRPr="006020E2" w:rsidRDefault="006020E2" w:rsidP="00203EC1">
      <w:pPr>
        <w:numPr>
          <w:ilvl w:val="0"/>
          <w:numId w:val="15"/>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6020E2">
        <w:rPr>
          <w:rFonts w:ascii="Segoe UI" w:eastAsia="Times New Roman" w:hAnsi="Segoe UI" w:cs="Segoe UI"/>
          <w:b/>
          <w:bCs/>
          <w:color w:val="2387AA"/>
          <w:sz w:val="36"/>
          <w:szCs w:val="36"/>
          <w:bdr w:val="none" w:sz="0" w:space="0" w:color="auto" w:frame="1"/>
        </w:rPr>
        <w:t>Products Detail</w:t>
      </w:r>
    </w:p>
    <w:p w14:paraId="09720C01" w14:textId="77777777" w:rsidR="006020E2" w:rsidRPr="006020E2" w:rsidRDefault="006020E2" w:rsidP="00203EC1">
      <w:pPr>
        <w:numPr>
          <w:ilvl w:val="0"/>
          <w:numId w:val="15"/>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6020E2">
        <w:rPr>
          <w:rFonts w:ascii="Segoe UI" w:eastAsia="Times New Roman" w:hAnsi="Segoe UI" w:cs="Segoe UI"/>
          <w:b/>
          <w:bCs/>
          <w:color w:val="6B6B6B"/>
          <w:sz w:val="36"/>
          <w:szCs w:val="36"/>
          <w:bdr w:val="none" w:sz="0" w:space="0" w:color="auto" w:frame="1"/>
        </w:rPr>
        <w:t>Literature</w:t>
      </w:r>
    </w:p>
    <w:p w14:paraId="774326ED" w14:textId="77777777" w:rsidR="006020E2" w:rsidRPr="006020E2" w:rsidRDefault="006020E2" w:rsidP="00203EC1">
      <w:pPr>
        <w:numPr>
          <w:ilvl w:val="0"/>
          <w:numId w:val="15"/>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6020E2">
        <w:rPr>
          <w:rFonts w:ascii="Segoe UI" w:eastAsia="Times New Roman" w:hAnsi="Segoe UI" w:cs="Segoe UI"/>
          <w:b/>
          <w:bCs/>
          <w:color w:val="6B6B6B"/>
          <w:sz w:val="36"/>
          <w:szCs w:val="36"/>
          <w:bdr w:val="none" w:sz="0" w:space="0" w:color="auto" w:frame="1"/>
        </w:rPr>
        <w:t>FAQs</w:t>
      </w:r>
    </w:p>
    <w:p w14:paraId="66394483" w14:textId="77777777" w:rsidR="006020E2" w:rsidRPr="006020E2" w:rsidRDefault="006020E2" w:rsidP="006020E2">
      <w:pPr>
        <w:spacing w:after="0" w:line="240" w:lineRule="auto"/>
        <w:rPr>
          <w:rFonts w:ascii="Times New Roman" w:eastAsia="Times New Roman" w:hAnsi="Times New Roman" w:cs="Times New Roman"/>
          <w:sz w:val="24"/>
          <w:szCs w:val="24"/>
        </w:rPr>
      </w:pPr>
      <w:r w:rsidRPr="006020E2">
        <w:rPr>
          <w:rFonts w:ascii="Times New Roman" w:eastAsia="Times New Roman" w:hAnsi="Times New Roman" w:cs="Times New Roman"/>
          <w:b/>
          <w:bCs/>
          <w:sz w:val="24"/>
          <w:szCs w:val="24"/>
        </w:rPr>
        <w:t>Product Details</w:t>
      </w:r>
    </w:p>
    <w:p w14:paraId="3E063D84" w14:textId="77777777" w:rsidR="006020E2" w:rsidRPr="006020E2" w:rsidRDefault="006020E2" w:rsidP="006020E2">
      <w:pPr>
        <w:spacing w:after="0" w:line="240" w:lineRule="auto"/>
        <w:rPr>
          <w:rFonts w:ascii="Times New Roman" w:eastAsia="Times New Roman" w:hAnsi="Times New Roman" w:cs="Times New Roman"/>
          <w:color w:val="6B6B6B"/>
          <w:sz w:val="24"/>
          <w:szCs w:val="24"/>
        </w:rPr>
      </w:pPr>
      <w:r w:rsidRPr="006020E2">
        <w:rPr>
          <w:rFonts w:ascii="Times New Roman" w:eastAsia="Times New Roman" w:hAnsi="Times New Roman" w:cs="Times New Roman"/>
          <w:color w:val="6B6B6B"/>
          <w:sz w:val="24"/>
          <w:szCs w:val="24"/>
        </w:rPr>
        <w:t>Amperage</w:t>
      </w:r>
    </w:p>
    <w:p w14:paraId="1072C853" w14:textId="77777777" w:rsidR="006020E2" w:rsidRPr="006020E2" w:rsidRDefault="006020E2" w:rsidP="006020E2">
      <w:pPr>
        <w:spacing w:after="0" w:line="240" w:lineRule="auto"/>
        <w:rPr>
          <w:rFonts w:ascii="Times New Roman" w:eastAsia="Times New Roman" w:hAnsi="Times New Roman" w:cs="Times New Roman"/>
          <w:color w:val="6B6B6B"/>
          <w:sz w:val="24"/>
          <w:szCs w:val="24"/>
        </w:rPr>
      </w:pPr>
      <w:r w:rsidRPr="006020E2">
        <w:rPr>
          <w:rFonts w:ascii="Times New Roman" w:eastAsia="Times New Roman" w:hAnsi="Times New Roman" w:cs="Times New Roman"/>
          <w:color w:val="6B6B6B"/>
          <w:sz w:val="24"/>
          <w:szCs w:val="24"/>
        </w:rPr>
        <w:t>-30-1200A</w:t>
      </w:r>
    </w:p>
    <w:p w14:paraId="1E7BC3B0" w14:textId="77777777" w:rsidR="006020E2" w:rsidRPr="006020E2" w:rsidRDefault="006020E2" w:rsidP="006020E2">
      <w:pPr>
        <w:spacing w:after="0" w:line="240" w:lineRule="auto"/>
        <w:rPr>
          <w:rFonts w:ascii="Times New Roman" w:eastAsia="Times New Roman" w:hAnsi="Times New Roman" w:cs="Times New Roman"/>
          <w:color w:val="6B6B6B"/>
          <w:sz w:val="24"/>
          <w:szCs w:val="24"/>
        </w:rPr>
      </w:pPr>
      <w:r w:rsidRPr="006020E2">
        <w:rPr>
          <w:rFonts w:ascii="Times New Roman" w:eastAsia="Times New Roman" w:hAnsi="Times New Roman" w:cs="Times New Roman"/>
          <w:color w:val="6B6B6B"/>
          <w:sz w:val="24"/>
          <w:szCs w:val="24"/>
        </w:rPr>
        <w:t>Voltage ratings</w:t>
      </w:r>
    </w:p>
    <w:p w14:paraId="0D0EFEDF" w14:textId="77777777" w:rsidR="006020E2" w:rsidRPr="006020E2" w:rsidRDefault="006020E2" w:rsidP="006020E2">
      <w:pPr>
        <w:spacing w:after="0" w:line="240" w:lineRule="auto"/>
        <w:rPr>
          <w:rFonts w:ascii="Times New Roman" w:eastAsia="Times New Roman" w:hAnsi="Times New Roman" w:cs="Times New Roman"/>
          <w:color w:val="6B6B6B"/>
          <w:sz w:val="24"/>
          <w:szCs w:val="24"/>
        </w:rPr>
      </w:pPr>
      <w:r w:rsidRPr="006020E2">
        <w:rPr>
          <w:rFonts w:ascii="Times New Roman" w:eastAsia="Times New Roman" w:hAnsi="Times New Roman" w:cs="Times New Roman"/>
          <w:color w:val="6B6B6B"/>
          <w:sz w:val="24"/>
          <w:szCs w:val="24"/>
        </w:rPr>
        <w:t>-240V-600V AC 250V DC</w:t>
      </w:r>
    </w:p>
    <w:p w14:paraId="135472E0" w14:textId="77777777" w:rsidR="006020E2" w:rsidRPr="006020E2" w:rsidRDefault="006020E2" w:rsidP="006020E2">
      <w:pPr>
        <w:spacing w:after="0" w:line="240" w:lineRule="auto"/>
        <w:rPr>
          <w:rFonts w:ascii="Times New Roman" w:eastAsia="Times New Roman" w:hAnsi="Times New Roman" w:cs="Times New Roman"/>
          <w:color w:val="6B6B6B"/>
          <w:sz w:val="24"/>
          <w:szCs w:val="24"/>
        </w:rPr>
      </w:pPr>
      <w:r w:rsidRPr="006020E2">
        <w:rPr>
          <w:rFonts w:ascii="Times New Roman" w:eastAsia="Times New Roman" w:hAnsi="Times New Roman" w:cs="Times New Roman"/>
          <w:color w:val="6B6B6B"/>
          <w:sz w:val="24"/>
          <w:szCs w:val="24"/>
        </w:rPr>
        <w:t>Number of Poles</w:t>
      </w:r>
    </w:p>
    <w:p w14:paraId="29C7C841" w14:textId="77777777" w:rsidR="006020E2" w:rsidRPr="006020E2" w:rsidRDefault="006020E2" w:rsidP="006020E2">
      <w:pPr>
        <w:spacing w:after="0" w:line="240" w:lineRule="auto"/>
        <w:rPr>
          <w:rFonts w:ascii="Times New Roman" w:eastAsia="Times New Roman" w:hAnsi="Times New Roman" w:cs="Times New Roman"/>
          <w:color w:val="6B6B6B"/>
          <w:sz w:val="24"/>
          <w:szCs w:val="24"/>
        </w:rPr>
      </w:pPr>
      <w:r w:rsidRPr="006020E2">
        <w:rPr>
          <w:rFonts w:ascii="Times New Roman" w:eastAsia="Times New Roman" w:hAnsi="Times New Roman" w:cs="Times New Roman"/>
          <w:color w:val="6B6B6B"/>
          <w:sz w:val="24"/>
          <w:szCs w:val="24"/>
        </w:rPr>
        <w:t>-2-3</w:t>
      </w:r>
    </w:p>
    <w:p w14:paraId="705A2706" w14:textId="77777777" w:rsidR="006020E2" w:rsidRPr="006020E2" w:rsidRDefault="006020E2" w:rsidP="006020E2">
      <w:pPr>
        <w:spacing w:after="0" w:line="240" w:lineRule="auto"/>
        <w:rPr>
          <w:rFonts w:ascii="Times New Roman" w:eastAsia="Times New Roman" w:hAnsi="Times New Roman" w:cs="Times New Roman"/>
          <w:color w:val="6B6B6B"/>
          <w:sz w:val="24"/>
          <w:szCs w:val="24"/>
        </w:rPr>
      </w:pPr>
      <w:r w:rsidRPr="006020E2">
        <w:rPr>
          <w:rFonts w:ascii="Times New Roman" w:eastAsia="Times New Roman" w:hAnsi="Times New Roman" w:cs="Times New Roman"/>
          <w:color w:val="6B6B6B"/>
          <w:sz w:val="24"/>
          <w:szCs w:val="24"/>
        </w:rPr>
        <w:t>UL Listing</w:t>
      </w:r>
    </w:p>
    <w:p w14:paraId="4D9800F9" w14:textId="77777777" w:rsidR="006020E2" w:rsidRPr="006020E2" w:rsidRDefault="006020E2" w:rsidP="006020E2">
      <w:pPr>
        <w:spacing w:after="0" w:line="240" w:lineRule="auto"/>
        <w:rPr>
          <w:rFonts w:ascii="Times New Roman" w:eastAsia="Times New Roman" w:hAnsi="Times New Roman" w:cs="Times New Roman"/>
          <w:color w:val="6B6B6B"/>
          <w:sz w:val="24"/>
          <w:szCs w:val="24"/>
        </w:rPr>
      </w:pPr>
      <w:r w:rsidRPr="006020E2">
        <w:rPr>
          <w:rFonts w:ascii="Times New Roman" w:eastAsia="Times New Roman" w:hAnsi="Times New Roman" w:cs="Times New Roman"/>
          <w:color w:val="6B6B6B"/>
          <w:sz w:val="24"/>
          <w:szCs w:val="24"/>
        </w:rPr>
        <w:t>-UL98 listed in file #E6849</w:t>
      </w:r>
    </w:p>
    <w:p w14:paraId="2236F4EC" w14:textId="7AA2B6E2" w:rsidR="006020E2" w:rsidRDefault="006020E2" w:rsidP="006020E2">
      <w:pPr>
        <w:spacing w:after="0" w:line="240" w:lineRule="auto"/>
        <w:rPr>
          <w:rFonts w:ascii="Times New Roman" w:eastAsia="Times New Roman" w:hAnsi="Times New Roman" w:cs="Times New Roman"/>
          <w:sz w:val="24"/>
          <w:szCs w:val="24"/>
        </w:rPr>
      </w:pPr>
    </w:p>
    <w:p w14:paraId="4F4F08AB" w14:textId="260C58AC" w:rsidR="00EB28AF" w:rsidRDefault="00EB28AF" w:rsidP="006020E2">
      <w:pPr>
        <w:spacing w:after="0" w:line="240" w:lineRule="auto"/>
        <w:rPr>
          <w:rFonts w:ascii="Times New Roman" w:eastAsia="Times New Roman" w:hAnsi="Times New Roman" w:cs="Times New Roman"/>
          <w:sz w:val="24"/>
          <w:szCs w:val="24"/>
        </w:rPr>
      </w:pPr>
    </w:p>
    <w:p w14:paraId="42B27C13" w14:textId="544ECA94" w:rsidR="00EB28AF" w:rsidRDefault="00EB28AF" w:rsidP="006020E2">
      <w:pPr>
        <w:spacing w:after="0" w:line="240" w:lineRule="auto"/>
        <w:rPr>
          <w:rFonts w:ascii="Times New Roman" w:eastAsia="Times New Roman" w:hAnsi="Times New Roman" w:cs="Times New Roman"/>
          <w:sz w:val="24"/>
          <w:szCs w:val="24"/>
        </w:rPr>
      </w:pPr>
    </w:p>
    <w:p w14:paraId="6DBE7C42" w14:textId="3FB1F0C7" w:rsidR="00EB28AF" w:rsidRDefault="00EB28AF" w:rsidP="006020E2">
      <w:pPr>
        <w:spacing w:after="0" w:line="240" w:lineRule="auto"/>
        <w:rPr>
          <w:rFonts w:ascii="Times New Roman" w:eastAsia="Times New Roman" w:hAnsi="Times New Roman" w:cs="Times New Roman"/>
          <w:sz w:val="24"/>
          <w:szCs w:val="24"/>
        </w:rPr>
      </w:pPr>
    </w:p>
    <w:p w14:paraId="286EE56D" w14:textId="416445FD" w:rsidR="00EB28AF" w:rsidRDefault="00EB28AF" w:rsidP="006020E2">
      <w:pPr>
        <w:spacing w:after="0" w:line="240" w:lineRule="auto"/>
        <w:rPr>
          <w:rFonts w:ascii="Times New Roman" w:eastAsia="Times New Roman" w:hAnsi="Times New Roman" w:cs="Times New Roman"/>
          <w:sz w:val="24"/>
          <w:szCs w:val="24"/>
        </w:rPr>
      </w:pPr>
    </w:p>
    <w:p w14:paraId="3EDDC803" w14:textId="5D4EF168" w:rsidR="00EB28AF" w:rsidRDefault="00EB28AF" w:rsidP="006020E2">
      <w:pPr>
        <w:spacing w:after="0" w:line="240" w:lineRule="auto"/>
        <w:rPr>
          <w:rFonts w:ascii="Times New Roman" w:eastAsia="Times New Roman" w:hAnsi="Times New Roman" w:cs="Times New Roman"/>
          <w:sz w:val="24"/>
          <w:szCs w:val="24"/>
        </w:rPr>
      </w:pPr>
    </w:p>
    <w:p w14:paraId="38900636" w14:textId="084B20E2" w:rsidR="00EB28AF" w:rsidRDefault="00EB28AF" w:rsidP="006020E2">
      <w:pPr>
        <w:spacing w:after="0" w:line="240" w:lineRule="auto"/>
        <w:rPr>
          <w:rFonts w:ascii="Times New Roman" w:eastAsia="Times New Roman" w:hAnsi="Times New Roman" w:cs="Times New Roman"/>
          <w:sz w:val="24"/>
          <w:szCs w:val="24"/>
        </w:rPr>
      </w:pPr>
    </w:p>
    <w:p w14:paraId="45393AB8" w14:textId="3F8E7CA9" w:rsidR="00EB28AF" w:rsidRDefault="00EB28AF" w:rsidP="006020E2">
      <w:pPr>
        <w:spacing w:after="0" w:line="240" w:lineRule="auto"/>
        <w:rPr>
          <w:rFonts w:ascii="Times New Roman" w:eastAsia="Times New Roman" w:hAnsi="Times New Roman" w:cs="Times New Roman"/>
          <w:sz w:val="24"/>
          <w:szCs w:val="24"/>
        </w:rPr>
      </w:pPr>
    </w:p>
    <w:p w14:paraId="585134BD" w14:textId="3E610C3B" w:rsidR="00EB28AF" w:rsidRDefault="00EB28AF" w:rsidP="006020E2">
      <w:pPr>
        <w:spacing w:after="0" w:line="240" w:lineRule="auto"/>
        <w:rPr>
          <w:rFonts w:ascii="Times New Roman" w:eastAsia="Times New Roman" w:hAnsi="Times New Roman" w:cs="Times New Roman"/>
          <w:sz w:val="24"/>
          <w:szCs w:val="24"/>
        </w:rPr>
      </w:pPr>
    </w:p>
    <w:p w14:paraId="2C1EF78C" w14:textId="3B0B6D9B" w:rsidR="00EB28AF" w:rsidRDefault="00EB28AF" w:rsidP="006020E2">
      <w:pPr>
        <w:spacing w:after="0" w:line="240" w:lineRule="auto"/>
        <w:rPr>
          <w:rFonts w:ascii="Times New Roman" w:eastAsia="Times New Roman" w:hAnsi="Times New Roman" w:cs="Times New Roman"/>
          <w:sz w:val="24"/>
          <w:szCs w:val="24"/>
        </w:rPr>
      </w:pPr>
    </w:p>
    <w:p w14:paraId="4078B28B" w14:textId="7166532A" w:rsidR="00EB28AF" w:rsidRDefault="00EB28AF" w:rsidP="006020E2">
      <w:pPr>
        <w:spacing w:after="0" w:line="240" w:lineRule="auto"/>
        <w:rPr>
          <w:rFonts w:ascii="Times New Roman" w:eastAsia="Times New Roman" w:hAnsi="Times New Roman" w:cs="Times New Roman"/>
          <w:sz w:val="24"/>
          <w:szCs w:val="24"/>
        </w:rPr>
      </w:pPr>
    </w:p>
    <w:p w14:paraId="7D9155D6" w14:textId="4B96DC04" w:rsidR="00EB28AF" w:rsidRDefault="00EB28AF" w:rsidP="006020E2">
      <w:pPr>
        <w:spacing w:after="0" w:line="240" w:lineRule="auto"/>
        <w:rPr>
          <w:rFonts w:ascii="Times New Roman" w:eastAsia="Times New Roman" w:hAnsi="Times New Roman" w:cs="Times New Roman"/>
          <w:sz w:val="24"/>
          <w:szCs w:val="24"/>
        </w:rPr>
      </w:pPr>
    </w:p>
    <w:p w14:paraId="7583673B" w14:textId="4D1C4435" w:rsidR="00EB28AF" w:rsidRDefault="00EB28AF" w:rsidP="006020E2">
      <w:pPr>
        <w:spacing w:after="0" w:line="240" w:lineRule="auto"/>
        <w:rPr>
          <w:rFonts w:ascii="Times New Roman" w:eastAsia="Times New Roman" w:hAnsi="Times New Roman" w:cs="Times New Roman"/>
          <w:sz w:val="24"/>
          <w:szCs w:val="24"/>
        </w:rPr>
      </w:pPr>
    </w:p>
    <w:p w14:paraId="5071962C" w14:textId="309AE58F" w:rsidR="00EB28AF" w:rsidRDefault="00EB28AF" w:rsidP="006020E2">
      <w:pPr>
        <w:spacing w:after="0" w:line="240" w:lineRule="auto"/>
        <w:rPr>
          <w:rFonts w:ascii="Times New Roman" w:eastAsia="Times New Roman" w:hAnsi="Times New Roman" w:cs="Times New Roman"/>
          <w:sz w:val="24"/>
          <w:szCs w:val="24"/>
        </w:rPr>
      </w:pPr>
    </w:p>
    <w:p w14:paraId="4165750B" w14:textId="6C47F585" w:rsidR="00EB28AF" w:rsidRDefault="00EB28AF" w:rsidP="006020E2">
      <w:pPr>
        <w:spacing w:after="0" w:line="240" w:lineRule="auto"/>
        <w:rPr>
          <w:rFonts w:ascii="Times New Roman" w:eastAsia="Times New Roman" w:hAnsi="Times New Roman" w:cs="Times New Roman"/>
          <w:sz w:val="24"/>
          <w:szCs w:val="24"/>
        </w:rPr>
      </w:pPr>
    </w:p>
    <w:p w14:paraId="1FA2D6F2" w14:textId="451CBD7B" w:rsidR="00EB28AF" w:rsidRDefault="00EB28AF" w:rsidP="006020E2">
      <w:pPr>
        <w:spacing w:after="0" w:line="240" w:lineRule="auto"/>
        <w:rPr>
          <w:rFonts w:ascii="Times New Roman" w:eastAsia="Times New Roman" w:hAnsi="Times New Roman" w:cs="Times New Roman"/>
          <w:sz w:val="24"/>
          <w:szCs w:val="24"/>
        </w:rPr>
      </w:pPr>
    </w:p>
    <w:p w14:paraId="7A9E0108" w14:textId="1A9A7895" w:rsidR="00EB28AF" w:rsidRDefault="00EB28AF" w:rsidP="006020E2">
      <w:pPr>
        <w:spacing w:after="0" w:line="240" w:lineRule="auto"/>
        <w:rPr>
          <w:rFonts w:ascii="Times New Roman" w:eastAsia="Times New Roman" w:hAnsi="Times New Roman" w:cs="Times New Roman"/>
          <w:sz w:val="24"/>
          <w:szCs w:val="24"/>
        </w:rPr>
      </w:pPr>
    </w:p>
    <w:p w14:paraId="3310BC87" w14:textId="241D5D10" w:rsidR="00EB28AF" w:rsidRDefault="00EB28AF" w:rsidP="006020E2">
      <w:pPr>
        <w:spacing w:after="0" w:line="240" w:lineRule="auto"/>
        <w:rPr>
          <w:rFonts w:ascii="Times New Roman" w:eastAsia="Times New Roman" w:hAnsi="Times New Roman" w:cs="Times New Roman"/>
          <w:sz w:val="24"/>
          <w:szCs w:val="24"/>
        </w:rPr>
      </w:pPr>
    </w:p>
    <w:p w14:paraId="1587F65F" w14:textId="1C035FE6" w:rsidR="00EB28AF" w:rsidRDefault="00EB28AF" w:rsidP="006020E2">
      <w:pPr>
        <w:spacing w:after="0" w:line="240" w:lineRule="auto"/>
        <w:rPr>
          <w:rFonts w:ascii="Times New Roman" w:eastAsia="Times New Roman" w:hAnsi="Times New Roman" w:cs="Times New Roman"/>
          <w:sz w:val="24"/>
          <w:szCs w:val="24"/>
        </w:rPr>
      </w:pPr>
    </w:p>
    <w:p w14:paraId="4882B5AC" w14:textId="59806D63" w:rsidR="00EB28AF" w:rsidRDefault="00EB28AF" w:rsidP="006020E2">
      <w:pPr>
        <w:spacing w:after="0" w:line="240" w:lineRule="auto"/>
        <w:rPr>
          <w:rFonts w:ascii="Times New Roman" w:eastAsia="Times New Roman" w:hAnsi="Times New Roman" w:cs="Times New Roman"/>
          <w:sz w:val="24"/>
          <w:szCs w:val="24"/>
        </w:rPr>
      </w:pPr>
    </w:p>
    <w:p w14:paraId="2EF14A01" w14:textId="79B0D66F" w:rsidR="00EB28AF" w:rsidRDefault="00EB28AF" w:rsidP="006020E2">
      <w:pPr>
        <w:spacing w:after="0" w:line="240" w:lineRule="auto"/>
        <w:rPr>
          <w:rFonts w:ascii="Times New Roman" w:eastAsia="Times New Roman" w:hAnsi="Times New Roman" w:cs="Times New Roman"/>
          <w:sz w:val="24"/>
          <w:szCs w:val="24"/>
        </w:rPr>
      </w:pPr>
    </w:p>
    <w:p w14:paraId="101F6ADF" w14:textId="20539AF2" w:rsidR="00EB28AF" w:rsidRDefault="00EB28AF" w:rsidP="006020E2">
      <w:pPr>
        <w:spacing w:after="0" w:line="240" w:lineRule="auto"/>
        <w:rPr>
          <w:rFonts w:ascii="Times New Roman" w:eastAsia="Times New Roman" w:hAnsi="Times New Roman" w:cs="Times New Roman"/>
          <w:sz w:val="24"/>
          <w:szCs w:val="24"/>
        </w:rPr>
      </w:pPr>
    </w:p>
    <w:p w14:paraId="426BF6A7" w14:textId="42E23C1C" w:rsidR="00EB28AF" w:rsidRDefault="00EB28AF" w:rsidP="006020E2">
      <w:pPr>
        <w:spacing w:after="0" w:line="240" w:lineRule="auto"/>
        <w:rPr>
          <w:rFonts w:ascii="Times New Roman" w:eastAsia="Times New Roman" w:hAnsi="Times New Roman" w:cs="Times New Roman"/>
          <w:sz w:val="24"/>
          <w:szCs w:val="24"/>
        </w:rPr>
      </w:pPr>
    </w:p>
    <w:p w14:paraId="7C28D709" w14:textId="45CE5E71" w:rsidR="00EB28AF" w:rsidRDefault="00EB28AF" w:rsidP="006020E2">
      <w:pPr>
        <w:spacing w:after="0" w:line="240" w:lineRule="auto"/>
        <w:rPr>
          <w:rFonts w:ascii="Times New Roman" w:eastAsia="Times New Roman" w:hAnsi="Times New Roman" w:cs="Times New Roman"/>
          <w:sz w:val="24"/>
          <w:szCs w:val="24"/>
        </w:rPr>
      </w:pPr>
    </w:p>
    <w:p w14:paraId="1909FDBA" w14:textId="2F5798E5" w:rsidR="00EB28AF" w:rsidRDefault="00EB28AF" w:rsidP="006020E2">
      <w:pPr>
        <w:spacing w:after="0" w:line="240" w:lineRule="auto"/>
        <w:rPr>
          <w:rFonts w:ascii="Times New Roman" w:eastAsia="Times New Roman" w:hAnsi="Times New Roman" w:cs="Times New Roman"/>
          <w:sz w:val="24"/>
          <w:szCs w:val="24"/>
        </w:rPr>
      </w:pPr>
    </w:p>
    <w:p w14:paraId="1BCA487F" w14:textId="77777777"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noProof/>
          <w:color w:val="212529"/>
          <w:sz w:val="21"/>
          <w:szCs w:val="21"/>
        </w:rPr>
        <w:lastRenderedPageBreak/>
        <w:drawing>
          <wp:inline distT="0" distB="0" distL="0" distR="0" wp14:anchorId="6B79B050" wp14:editId="366DE39A">
            <wp:extent cx="17481550" cy="22860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81550" cy="22860000"/>
                    </a:xfrm>
                    <a:prstGeom prst="rect">
                      <a:avLst/>
                    </a:prstGeom>
                    <a:noFill/>
                    <a:ln>
                      <a:noFill/>
                    </a:ln>
                  </pic:spPr>
                </pic:pic>
              </a:graphicData>
            </a:graphic>
          </wp:inline>
        </w:drawing>
      </w:r>
    </w:p>
    <w:p w14:paraId="3A4BF0F3" w14:textId="77777777" w:rsidR="00EB28AF" w:rsidRPr="00EB28AF" w:rsidRDefault="00EB28AF" w:rsidP="00EB28AF">
      <w:pPr>
        <w:shd w:val="clear" w:color="auto" w:fill="FFFFFF"/>
        <w:spacing w:after="100" w:afterAutospacing="1" w:line="240" w:lineRule="auto"/>
        <w:outlineLvl w:val="0"/>
        <w:rPr>
          <w:rFonts w:ascii="Segoe UI" w:eastAsia="Times New Roman" w:hAnsi="Segoe UI" w:cs="Segoe UI"/>
          <w:b/>
          <w:bCs/>
          <w:color w:val="212529"/>
          <w:kern w:val="36"/>
          <w:sz w:val="30"/>
          <w:szCs w:val="30"/>
        </w:rPr>
      </w:pPr>
      <w:r w:rsidRPr="00EB28AF">
        <w:rPr>
          <w:rFonts w:ascii="Segoe UI" w:eastAsia="Times New Roman" w:hAnsi="Segoe UI" w:cs="Segoe UI"/>
          <w:b/>
          <w:bCs/>
          <w:color w:val="212529"/>
          <w:kern w:val="36"/>
          <w:sz w:val="30"/>
          <w:szCs w:val="30"/>
        </w:rPr>
        <w:lastRenderedPageBreak/>
        <w:t>Arc Resistant Low Voltage Switchgear</w:t>
      </w:r>
    </w:p>
    <w:p w14:paraId="0E6778B1" w14:textId="77777777" w:rsidR="00EB28AF" w:rsidRPr="00EB28AF" w:rsidRDefault="00EB28AF" w:rsidP="00EB28AF">
      <w:pPr>
        <w:shd w:val="clear" w:color="auto" w:fill="FFFFFF"/>
        <w:spacing w:after="0" w:line="240" w:lineRule="auto"/>
        <w:rPr>
          <w:rFonts w:ascii="Segoe UI" w:eastAsia="Times New Roman" w:hAnsi="Segoe UI" w:cs="Segoe UI"/>
          <w:color w:val="6B6B6B"/>
          <w:sz w:val="24"/>
          <w:szCs w:val="24"/>
        </w:rPr>
      </w:pPr>
      <w:r w:rsidRPr="00EB28AF">
        <w:rPr>
          <w:rFonts w:ascii="Segoe UI" w:eastAsia="Times New Roman" w:hAnsi="Segoe UI" w:cs="Segoe UI"/>
          <w:color w:val="6B6B6B"/>
          <w:sz w:val="24"/>
          <w:szCs w:val="24"/>
        </w:rPr>
        <w:t>Added degree of personnel protection with arc resistant low voltage</w:t>
      </w:r>
    </w:p>
    <w:p w14:paraId="328DCCAF" w14:textId="77777777" w:rsidR="00EB28AF" w:rsidRPr="00EB28AF" w:rsidRDefault="00EB28AF" w:rsidP="00EB28AF">
      <w:pPr>
        <w:shd w:val="clear" w:color="auto" w:fill="FFFFFF"/>
        <w:spacing w:after="0" w:line="240" w:lineRule="auto"/>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Siemens now offers arc resistant, metal-enclosed, low voltage switchgear solution designed to provide an additional degree of protection for personnel performing normal operating duties in proximity to the energized equipment. Such duties include opening or closing breakers, closed door breaker racking, reading instruments, or other activities that do not require cover removal or opening doors (other than auxiliary/instrument doors).</w:t>
      </w:r>
    </w:p>
    <w:p w14:paraId="04F219C3" w14:textId="77777777" w:rsidR="00EB28AF" w:rsidRPr="00EB28AF" w:rsidRDefault="00EB28AF" w:rsidP="00203EC1">
      <w:pPr>
        <w:numPr>
          <w:ilvl w:val="0"/>
          <w:numId w:val="1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2387AA"/>
          <w:sz w:val="36"/>
          <w:szCs w:val="36"/>
          <w:bdr w:val="none" w:sz="0" w:space="0" w:color="auto" w:frame="1"/>
        </w:rPr>
        <w:t>Products Detail</w:t>
      </w:r>
    </w:p>
    <w:p w14:paraId="56D30C8E" w14:textId="77777777" w:rsidR="00EB28AF" w:rsidRPr="00EB28AF" w:rsidRDefault="00EB28AF" w:rsidP="00203EC1">
      <w:pPr>
        <w:numPr>
          <w:ilvl w:val="0"/>
          <w:numId w:val="1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Literature</w:t>
      </w:r>
    </w:p>
    <w:p w14:paraId="79957EB2" w14:textId="77777777" w:rsidR="00EB28AF" w:rsidRPr="00EB28AF" w:rsidRDefault="00EB28AF" w:rsidP="00203EC1">
      <w:pPr>
        <w:numPr>
          <w:ilvl w:val="0"/>
          <w:numId w:val="1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FAQs</w:t>
      </w:r>
    </w:p>
    <w:p w14:paraId="772A6E11" w14:textId="77777777" w:rsidR="00EB28AF" w:rsidRPr="00EB28AF" w:rsidRDefault="00EB28AF" w:rsidP="00EB28AF">
      <w:pPr>
        <w:spacing w:after="0" w:line="240" w:lineRule="auto"/>
        <w:rPr>
          <w:rFonts w:ascii="Times New Roman" w:eastAsia="Times New Roman" w:hAnsi="Times New Roman" w:cs="Times New Roman"/>
          <w:sz w:val="24"/>
          <w:szCs w:val="24"/>
        </w:rPr>
      </w:pPr>
      <w:r w:rsidRPr="00EB28AF">
        <w:rPr>
          <w:rFonts w:ascii="Times New Roman" w:eastAsia="Times New Roman" w:hAnsi="Times New Roman" w:cs="Times New Roman"/>
          <w:b/>
          <w:bCs/>
          <w:sz w:val="24"/>
          <w:szCs w:val="24"/>
        </w:rPr>
        <w:t>Product Details</w:t>
      </w:r>
    </w:p>
    <w:p w14:paraId="31CD88AC" w14:textId="77777777" w:rsidR="00EB28AF" w:rsidRPr="00EB28AF" w:rsidRDefault="00EB28AF" w:rsidP="00EB28AF">
      <w:pPr>
        <w:spacing w:after="0" w:line="240" w:lineRule="auto"/>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br/>
      </w:r>
    </w:p>
    <w:p w14:paraId="35010A1F" w14:textId="77777777" w:rsidR="00EB28AF" w:rsidRPr="00EB28AF" w:rsidRDefault="00EB28AF" w:rsidP="00203EC1">
      <w:pPr>
        <w:numPr>
          <w:ilvl w:val="0"/>
          <w:numId w:val="17"/>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UL listed, performance tested and classified as arc resistant in accordance with ANSI/IEEE C37.20.7-2007</w:t>
      </w:r>
    </w:p>
    <w:p w14:paraId="03EE26B9" w14:textId="77777777" w:rsidR="00EB28AF" w:rsidRPr="00EB28AF" w:rsidRDefault="00EB28AF" w:rsidP="00203EC1">
      <w:pPr>
        <w:numPr>
          <w:ilvl w:val="0"/>
          <w:numId w:val="18"/>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ANSI/IEEE Type 2B accessibility rating to protect personnel at the front, back and sides of the equipment.</w:t>
      </w:r>
    </w:p>
    <w:p w14:paraId="62504A6A" w14:textId="77777777" w:rsidR="00EB28AF" w:rsidRPr="00EB28AF" w:rsidRDefault="00EB28AF" w:rsidP="00203EC1">
      <w:pPr>
        <w:numPr>
          <w:ilvl w:val="0"/>
          <w:numId w:val="19"/>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Maximum internal arcing short-circuit current: 100kA @ 508V and 85 kA @ 635V</w:t>
      </w:r>
    </w:p>
    <w:p w14:paraId="3D43C217" w14:textId="77777777" w:rsidR="00EB28AF" w:rsidRPr="00EB28AF" w:rsidRDefault="00EB28AF" w:rsidP="00203EC1">
      <w:pPr>
        <w:numPr>
          <w:ilvl w:val="0"/>
          <w:numId w:val="20"/>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Maximum arcing duration: 500 ms</w:t>
      </w:r>
    </w:p>
    <w:p w14:paraId="4E91583D" w14:textId="43C82F27" w:rsidR="00EB28AF" w:rsidRDefault="00EB28AF" w:rsidP="006020E2">
      <w:pPr>
        <w:spacing w:after="0" w:line="240" w:lineRule="auto"/>
        <w:rPr>
          <w:rFonts w:ascii="Times New Roman" w:eastAsia="Times New Roman" w:hAnsi="Times New Roman" w:cs="Times New Roman"/>
          <w:sz w:val="24"/>
          <w:szCs w:val="24"/>
        </w:rPr>
      </w:pPr>
    </w:p>
    <w:p w14:paraId="71C5B425" w14:textId="489CEC7F" w:rsidR="00EB28AF" w:rsidRDefault="00EB28AF" w:rsidP="006020E2">
      <w:pPr>
        <w:spacing w:after="0" w:line="240" w:lineRule="auto"/>
        <w:rPr>
          <w:rFonts w:ascii="Times New Roman" w:eastAsia="Times New Roman" w:hAnsi="Times New Roman" w:cs="Times New Roman"/>
          <w:sz w:val="24"/>
          <w:szCs w:val="24"/>
        </w:rPr>
      </w:pPr>
    </w:p>
    <w:p w14:paraId="4729A41F" w14:textId="238A06E4" w:rsidR="00EB28AF" w:rsidRDefault="00EB28AF" w:rsidP="006020E2">
      <w:pPr>
        <w:spacing w:after="0" w:line="240" w:lineRule="auto"/>
        <w:rPr>
          <w:rFonts w:ascii="Times New Roman" w:eastAsia="Times New Roman" w:hAnsi="Times New Roman" w:cs="Times New Roman"/>
          <w:sz w:val="24"/>
          <w:szCs w:val="24"/>
        </w:rPr>
      </w:pPr>
    </w:p>
    <w:p w14:paraId="01371334" w14:textId="38E8521C" w:rsidR="00EB28AF" w:rsidRDefault="00EB28AF" w:rsidP="006020E2">
      <w:pPr>
        <w:spacing w:after="0" w:line="240" w:lineRule="auto"/>
        <w:rPr>
          <w:rFonts w:ascii="Times New Roman" w:eastAsia="Times New Roman" w:hAnsi="Times New Roman" w:cs="Times New Roman"/>
          <w:sz w:val="24"/>
          <w:szCs w:val="24"/>
        </w:rPr>
      </w:pPr>
    </w:p>
    <w:p w14:paraId="43A2DA0F" w14:textId="5994473E" w:rsidR="00EB28AF" w:rsidRDefault="00EB28AF" w:rsidP="006020E2">
      <w:pPr>
        <w:spacing w:after="0" w:line="240" w:lineRule="auto"/>
        <w:rPr>
          <w:rFonts w:ascii="Times New Roman" w:eastAsia="Times New Roman" w:hAnsi="Times New Roman" w:cs="Times New Roman"/>
          <w:sz w:val="24"/>
          <w:szCs w:val="24"/>
        </w:rPr>
      </w:pPr>
    </w:p>
    <w:p w14:paraId="287DEE8A" w14:textId="0234F5E2" w:rsidR="00EB28AF" w:rsidRDefault="00EB28AF" w:rsidP="006020E2">
      <w:pPr>
        <w:spacing w:after="0" w:line="240" w:lineRule="auto"/>
        <w:rPr>
          <w:rFonts w:ascii="Times New Roman" w:eastAsia="Times New Roman" w:hAnsi="Times New Roman" w:cs="Times New Roman"/>
          <w:sz w:val="24"/>
          <w:szCs w:val="24"/>
        </w:rPr>
      </w:pPr>
    </w:p>
    <w:p w14:paraId="44C99919" w14:textId="05031E31" w:rsidR="00EB28AF" w:rsidRDefault="00EB28AF" w:rsidP="006020E2">
      <w:pPr>
        <w:spacing w:after="0" w:line="240" w:lineRule="auto"/>
        <w:rPr>
          <w:rFonts w:ascii="Times New Roman" w:eastAsia="Times New Roman" w:hAnsi="Times New Roman" w:cs="Times New Roman"/>
          <w:sz w:val="24"/>
          <w:szCs w:val="24"/>
        </w:rPr>
      </w:pPr>
    </w:p>
    <w:p w14:paraId="63A9FA91" w14:textId="0AFE726F" w:rsidR="00EB28AF" w:rsidRDefault="00EB28AF" w:rsidP="006020E2">
      <w:pPr>
        <w:spacing w:after="0" w:line="240" w:lineRule="auto"/>
        <w:rPr>
          <w:rFonts w:ascii="Times New Roman" w:eastAsia="Times New Roman" w:hAnsi="Times New Roman" w:cs="Times New Roman"/>
          <w:sz w:val="24"/>
          <w:szCs w:val="24"/>
        </w:rPr>
      </w:pPr>
    </w:p>
    <w:p w14:paraId="5E78B310" w14:textId="577A4321" w:rsidR="00EB28AF" w:rsidRDefault="00EB28AF" w:rsidP="006020E2">
      <w:pPr>
        <w:spacing w:after="0" w:line="240" w:lineRule="auto"/>
        <w:rPr>
          <w:rFonts w:ascii="Times New Roman" w:eastAsia="Times New Roman" w:hAnsi="Times New Roman" w:cs="Times New Roman"/>
          <w:sz w:val="24"/>
          <w:szCs w:val="24"/>
        </w:rPr>
      </w:pPr>
    </w:p>
    <w:p w14:paraId="086E2C6C" w14:textId="05AAE023" w:rsidR="00EB28AF" w:rsidRDefault="00EB28AF" w:rsidP="006020E2">
      <w:pPr>
        <w:spacing w:after="0" w:line="240" w:lineRule="auto"/>
        <w:rPr>
          <w:rFonts w:ascii="Times New Roman" w:eastAsia="Times New Roman" w:hAnsi="Times New Roman" w:cs="Times New Roman"/>
          <w:sz w:val="24"/>
          <w:szCs w:val="24"/>
        </w:rPr>
      </w:pPr>
    </w:p>
    <w:p w14:paraId="07655B56" w14:textId="566DA3B2" w:rsidR="00EB28AF" w:rsidRDefault="00EB28AF" w:rsidP="006020E2">
      <w:pPr>
        <w:spacing w:after="0" w:line="240" w:lineRule="auto"/>
        <w:rPr>
          <w:rFonts w:ascii="Times New Roman" w:eastAsia="Times New Roman" w:hAnsi="Times New Roman" w:cs="Times New Roman"/>
          <w:sz w:val="24"/>
          <w:szCs w:val="24"/>
        </w:rPr>
      </w:pPr>
    </w:p>
    <w:p w14:paraId="472DB902" w14:textId="401F574C" w:rsidR="00EB28AF" w:rsidRDefault="00EB28AF" w:rsidP="006020E2">
      <w:pPr>
        <w:spacing w:after="0" w:line="240" w:lineRule="auto"/>
        <w:rPr>
          <w:rFonts w:ascii="Times New Roman" w:eastAsia="Times New Roman" w:hAnsi="Times New Roman" w:cs="Times New Roman"/>
          <w:sz w:val="24"/>
          <w:szCs w:val="24"/>
        </w:rPr>
      </w:pPr>
    </w:p>
    <w:p w14:paraId="0D64C2B9" w14:textId="6D8EEAF4" w:rsidR="00EB28AF" w:rsidRDefault="00EB28AF" w:rsidP="006020E2">
      <w:pPr>
        <w:spacing w:after="0" w:line="240" w:lineRule="auto"/>
        <w:rPr>
          <w:rFonts w:ascii="Times New Roman" w:eastAsia="Times New Roman" w:hAnsi="Times New Roman" w:cs="Times New Roman"/>
          <w:sz w:val="24"/>
          <w:szCs w:val="24"/>
        </w:rPr>
      </w:pPr>
    </w:p>
    <w:p w14:paraId="1ED871E0" w14:textId="7095731E" w:rsidR="00EB28AF" w:rsidRDefault="00EB28AF" w:rsidP="006020E2">
      <w:pPr>
        <w:spacing w:after="0" w:line="240" w:lineRule="auto"/>
        <w:rPr>
          <w:rFonts w:ascii="Times New Roman" w:eastAsia="Times New Roman" w:hAnsi="Times New Roman" w:cs="Times New Roman"/>
          <w:sz w:val="24"/>
          <w:szCs w:val="24"/>
        </w:rPr>
      </w:pPr>
    </w:p>
    <w:p w14:paraId="306E3073" w14:textId="0E456AA5" w:rsidR="00EB28AF" w:rsidRDefault="00EB28AF" w:rsidP="006020E2">
      <w:pPr>
        <w:spacing w:after="0" w:line="240" w:lineRule="auto"/>
        <w:rPr>
          <w:rFonts w:ascii="Times New Roman" w:eastAsia="Times New Roman" w:hAnsi="Times New Roman" w:cs="Times New Roman"/>
          <w:sz w:val="24"/>
          <w:szCs w:val="24"/>
        </w:rPr>
      </w:pPr>
    </w:p>
    <w:p w14:paraId="1818FEA1" w14:textId="11ED334B" w:rsidR="00EB28AF" w:rsidRDefault="00EB28AF" w:rsidP="006020E2">
      <w:pPr>
        <w:spacing w:after="0" w:line="240" w:lineRule="auto"/>
        <w:rPr>
          <w:rFonts w:ascii="Times New Roman" w:eastAsia="Times New Roman" w:hAnsi="Times New Roman" w:cs="Times New Roman"/>
          <w:sz w:val="24"/>
          <w:szCs w:val="24"/>
        </w:rPr>
      </w:pPr>
    </w:p>
    <w:p w14:paraId="53D57EB0" w14:textId="406A19DA" w:rsidR="00EB28AF" w:rsidRDefault="00EB28AF" w:rsidP="006020E2">
      <w:pPr>
        <w:spacing w:after="0" w:line="240" w:lineRule="auto"/>
        <w:rPr>
          <w:rFonts w:ascii="Times New Roman" w:eastAsia="Times New Roman" w:hAnsi="Times New Roman" w:cs="Times New Roman"/>
          <w:sz w:val="24"/>
          <w:szCs w:val="24"/>
        </w:rPr>
      </w:pPr>
    </w:p>
    <w:p w14:paraId="416E99F6" w14:textId="4B153D12" w:rsidR="00EB28AF" w:rsidRDefault="00EB28AF" w:rsidP="006020E2">
      <w:pPr>
        <w:spacing w:after="0" w:line="240" w:lineRule="auto"/>
        <w:rPr>
          <w:rFonts w:ascii="Times New Roman" w:eastAsia="Times New Roman" w:hAnsi="Times New Roman" w:cs="Times New Roman"/>
          <w:sz w:val="24"/>
          <w:szCs w:val="24"/>
        </w:rPr>
      </w:pPr>
    </w:p>
    <w:p w14:paraId="08D4B90E" w14:textId="63CBF592" w:rsidR="00EB28AF" w:rsidRDefault="00EB28AF" w:rsidP="006020E2">
      <w:pPr>
        <w:spacing w:after="0" w:line="240" w:lineRule="auto"/>
        <w:rPr>
          <w:rFonts w:ascii="Times New Roman" w:eastAsia="Times New Roman" w:hAnsi="Times New Roman" w:cs="Times New Roman"/>
          <w:sz w:val="24"/>
          <w:szCs w:val="24"/>
        </w:rPr>
      </w:pPr>
    </w:p>
    <w:p w14:paraId="2298D7AE" w14:textId="5C96E86E" w:rsidR="00EB28AF" w:rsidRDefault="00EB28AF" w:rsidP="006020E2">
      <w:pPr>
        <w:spacing w:after="0" w:line="240" w:lineRule="auto"/>
        <w:rPr>
          <w:rFonts w:ascii="Times New Roman" w:eastAsia="Times New Roman" w:hAnsi="Times New Roman" w:cs="Times New Roman"/>
          <w:sz w:val="24"/>
          <w:szCs w:val="24"/>
        </w:rPr>
      </w:pPr>
    </w:p>
    <w:p w14:paraId="48A52AD6" w14:textId="77777777"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noProof/>
          <w:color w:val="212529"/>
          <w:sz w:val="21"/>
          <w:szCs w:val="21"/>
        </w:rPr>
        <w:lastRenderedPageBreak/>
        <w:drawing>
          <wp:inline distT="0" distB="0" distL="0" distR="0" wp14:anchorId="1085A4CB" wp14:editId="720FC521">
            <wp:extent cx="40005000" cy="3143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0" cy="31432500"/>
                    </a:xfrm>
                    <a:prstGeom prst="rect">
                      <a:avLst/>
                    </a:prstGeom>
                    <a:noFill/>
                    <a:ln>
                      <a:noFill/>
                    </a:ln>
                  </pic:spPr>
                </pic:pic>
              </a:graphicData>
            </a:graphic>
          </wp:inline>
        </w:drawing>
      </w:r>
    </w:p>
    <w:p w14:paraId="0369421E" w14:textId="77777777" w:rsidR="00EB28AF" w:rsidRPr="00EB28AF" w:rsidRDefault="00EB28AF" w:rsidP="00EB28AF">
      <w:pPr>
        <w:shd w:val="clear" w:color="auto" w:fill="FFFFFF"/>
        <w:spacing w:after="100" w:afterAutospacing="1" w:line="240" w:lineRule="auto"/>
        <w:outlineLvl w:val="0"/>
        <w:rPr>
          <w:rFonts w:ascii="Segoe UI" w:eastAsia="Times New Roman" w:hAnsi="Segoe UI" w:cs="Segoe UI"/>
          <w:b/>
          <w:bCs/>
          <w:color w:val="212529"/>
          <w:kern w:val="36"/>
          <w:sz w:val="30"/>
          <w:szCs w:val="30"/>
        </w:rPr>
      </w:pPr>
      <w:r w:rsidRPr="00EB28AF">
        <w:rPr>
          <w:rFonts w:ascii="Segoe UI" w:eastAsia="Times New Roman" w:hAnsi="Segoe UI" w:cs="Segoe UI"/>
          <w:b/>
          <w:bCs/>
          <w:color w:val="212529"/>
          <w:kern w:val="36"/>
          <w:sz w:val="30"/>
          <w:szCs w:val="30"/>
        </w:rPr>
        <w:lastRenderedPageBreak/>
        <w:t>Front Connected Low Voltage Switchgear</w:t>
      </w:r>
    </w:p>
    <w:p w14:paraId="781A1B5D" w14:textId="77777777" w:rsidR="00EB28AF" w:rsidRPr="00EB28AF" w:rsidRDefault="00EB28AF" w:rsidP="00EB28AF">
      <w:pPr>
        <w:shd w:val="clear" w:color="auto" w:fill="FFFFFF"/>
        <w:spacing w:after="0" w:line="240" w:lineRule="auto"/>
        <w:rPr>
          <w:rFonts w:ascii="Segoe UI" w:eastAsia="Times New Roman" w:hAnsi="Segoe UI" w:cs="Segoe UI"/>
          <w:color w:val="6B6B6B"/>
          <w:sz w:val="24"/>
          <w:szCs w:val="24"/>
        </w:rPr>
      </w:pPr>
      <w:r w:rsidRPr="00EB28AF">
        <w:rPr>
          <w:rFonts w:ascii="Segoe UI" w:eastAsia="Times New Roman" w:hAnsi="Segoe UI" w:cs="Segoe UI"/>
          <w:color w:val="6B6B6B"/>
          <w:sz w:val="24"/>
          <w:szCs w:val="24"/>
        </w:rPr>
        <w:t>Front connection accessibility</w:t>
      </w:r>
    </w:p>
    <w:p w14:paraId="1C98ADE8" w14:textId="77777777" w:rsidR="00EB28AF" w:rsidRPr="00EB28AF" w:rsidRDefault="00EB28AF" w:rsidP="00EB28AF">
      <w:pPr>
        <w:shd w:val="clear" w:color="auto" w:fill="FFFFFF"/>
        <w:spacing w:after="0" w:line="240" w:lineRule="auto"/>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Front connected low voltage switchgear is designed to have all customer connections (incoming cable lugs, outgoing cable lugs, ground lugs, neutral disconnect, etc.) accessible from the front of the equipment. Additionally, front connected low voltage switchgear requires no rear access and can be mounted directly against a wall. With front connected low voltage switchgear, the rear breaker connection compartment is physically relocated to a separate vertical section beside the vertical section containing the breakers.</w:t>
      </w:r>
    </w:p>
    <w:p w14:paraId="28545F25" w14:textId="77777777" w:rsidR="00EB28AF" w:rsidRPr="00EB28AF" w:rsidRDefault="00EB28AF" w:rsidP="00203EC1">
      <w:pPr>
        <w:numPr>
          <w:ilvl w:val="0"/>
          <w:numId w:val="21"/>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2387AA"/>
          <w:sz w:val="36"/>
          <w:szCs w:val="36"/>
          <w:bdr w:val="none" w:sz="0" w:space="0" w:color="auto" w:frame="1"/>
        </w:rPr>
        <w:t>Products Detail</w:t>
      </w:r>
    </w:p>
    <w:p w14:paraId="47D2DB51" w14:textId="77777777" w:rsidR="00EB28AF" w:rsidRPr="00EB28AF" w:rsidRDefault="00EB28AF" w:rsidP="00203EC1">
      <w:pPr>
        <w:numPr>
          <w:ilvl w:val="0"/>
          <w:numId w:val="21"/>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Literature</w:t>
      </w:r>
    </w:p>
    <w:p w14:paraId="7F349A33" w14:textId="77777777" w:rsidR="00EB28AF" w:rsidRPr="00EB28AF" w:rsidRDefault="00EB28AF" w:rsidP="00203EC1">
      <w:pPr>
        <w:numPr>
          <w:ilvl w:val="0"/>
          <w:numId w:val="21"/>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FAQs</w:t>
      </w:r>
    </w:p>
    <w:p w14:paraId="200C8653" w14:textId="77777777" w:rsidR="00EB28AF" w:rsidRPr="00EB28AF" w:rsidRDefault="00EB28AF" w:rsidP="00EB28AF">
      <w:pPr>
        <w:spacing w:after="0" w:line="240" w:lineRule="auto"/>
        <w:rPr>
          <w:rFonts w:ascii="Times New Roman" w:eastAsia="Times New Roman" w:hAnsi="Times New Roman" w:cs="Times New Roman"/>
          <w:sz w:val="24"/>
          <w:szCs w:val="24"/>
        </w:rPr>
      </w:pPr>
      <w:r w:rsidRPr="00EB28AF">
        <w:rPr>
          <w:rFonts w:ascii="Times New Roman" w:eastAsia="Times New Roman" w:hAnsi="Times New Roman" w:cs="Times New Roman"/>
          <w:b/>
          <w:bCs/>
          <w:sz w:val="24"/>
          <w:szCs w:val="24"/>
        </w:rPr>
        <w:t>Product Details</w:t>
      </w:r>
    </w:p>
    <w:p w14:paraId="1B89D1EE" w14:textId="77777777" w:rsidR="00EB28AF" w:rsidRPr="00EB28AF" w:rsidRDefault="00EB28AF" w:rsidP="00EB28AF">
      <w:pPr>
        <w:spacing w:after="0" w:line="240" w:lineRule="auto"/>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br/>
      </w:r>
    </w:p>
    <w:p w14:paraId="11475EA5" w14:textId="77777777" w:rsidR="00EB28AF" w:rsidRPr="00EB28AF" w:rsidRDefault="00EB28AF" w:rsidP="00203EC1">
      <w:pPr>
        <w:numPr>
          <w:ilvl w:val="0"/>
          <w:numId w:val="22"/>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All customer connections are accessible from the front of the switchgear</w:t>
      </w:r>
    </w:p>
    <w:p w14:paraId="7A06A8D8" w14:textId="77777777" w:rsidR="00EB28AF" w:rsidRPr="00EB28AF" w:rsidRDefault="00EB28AF" w:rsidP="00203EC1">
      <w:pPr>
        <w:numPr>
          <w:ilvl w:val="0"/>
          <w:numId w:val="23"/>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Breaker compartmentalization</w:t>
      </w:r>
    </w:p>
    <w:p w14:paraId="6C885C8E" w14:textId="77777777" w:rsidR="00EB28AF" w:rsidRPr="00EB28AF" w:rsidRDefault="00EB28AF" w:rsidP="00203EC1">
      <w:pPr>
        <w:numPr>
          <w:ilvl w:val="0"/>
          <w:numId w:val="24"/>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Industry leading footprint</w:t>
      </w:r>
    </w:p>
    <w:p w14:paraId="4653979D" w14:textId="77777777" w:rsidR="00EB28AF" w:rsidRPr="00EB28AF" w:rsidRDefault="00EB28AF" w:rsidP="00203EC1">
      <w:pPr>
        <w:numPr>
          <w:ilvl w:val="0"/>
          <w:numId w:val="25"/>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Front mounted common breaker plug-in accessories – easy to install</w:t>
      </w:r>
    </w:p>
    <w:p w14:paraId="0FEC4EC2" w14:textId="77777777" w:rsidR="00EB28AF" w:rsidRPr="00EB28AF" w:rsidRDefault="00EB28AF" w:rsidP="00203EC1">
      <w:pPr>
        <w:numPr>
          <w:ilvl w:val="0"/>
          <w:numId w:val="26"/>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Field upgradeable trip units</w:t>
      </w:r>
    </w:p>
    <w:p w14:paraId="77963174" w14:textId="77777777" w:rsidR="00EB28AF" w:rsidRPr="00EB28AF" w:rsidRDefault="00EB28AF" w:rsidP="00203EC1">
      <w:pPr>
        <w:numPr>
          <w:ilvl w:val="0"/>
          <w:numId w:val="27"/>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Channel shaped vertical bus that provides superior thermal &amp; short circuit withstand performance</w:t>
      </w:r>
    </w:p>
    <w:p w14:paraId="57F42C32" w14:textId="77777777" w:rsidR="00EB28AF" w:rsidRPr="00EB28AF" w:rsidRDefault="00EB28AF" w:rsidP="00203EC1">
      <w:pPr>
        <w:numPr>
          <w:ilvl w:val="0"/>
          <w:numId w:val="28"/>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Modbus, Profibus, or Ethernet communication</w:t>
      </w:r>
    </w:p>
    <w:p w14:paraId="4D505A26" w14:textId="77777777" w:rsidR="00EB28AF" w:rsidRPr="00EB28AF" w:rsidRDefault="00EB28AF" w:rsidP="00203EC1">
      <w:pPr>
        <w:numPr>
          <w:ilvl w:val="0"/>
          <w:numId w:val="29"/>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Supports energy management and power quality analysis through advanced breaker metering and relaying capability</w:t>
      </w:r>
    </w:p>
    <w:p w14:paraId="1E9F316F" w14:textId="77777777" w:rsidR="00EB28AF" w:rsidRPr="00EB28AF" w:rsidRDefault="00EB28AF" w:rsidP="00203EC1">
      <w:pPr>
        <w:numPr>
          <w:ilvl w:val="0"/>
          <w:numId w:val="30"/>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Dynamic Arc Flash Sentry (DAS) – dual breaker parameter setting capability</w:t>
      </w:r>
    </w:p>
    <w:p w14:paraId="5C3829B1" w14:textId="77777777" w:rsidR="00EB28AF" w:rsidRPr="00EB28AF" w:rsidRDefault="00EB28AF" w:rsidP="00203EC1">
      <w:pPr>
        <w:numPr>
          <w:ilvl w:val="0"/>
          <w:numId w:val="31"/>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Optional arc-resistant construction is available</w:t>
      </w:r>
    </w:p>
    <w:p w14:paraId="71A4583E" w14:textId="77777777" w:rsidR="00EB28AF" w:rsidRPr="00EB28AF" w:rsidRDefault="00EB28AF" w:rsidP="00EB28AF">
      <w:pPr>
        <w:spacing w:after="0" w:line="240" w:lineRule="auto"/>
        <w:rPr>
          <w:rFonts w:ascii="Times New Roman" w:eastAsia="Times New Roman" w:hAnsi="Times New Roman" w:cs="Times New Roman"/>
          <w:sz w:val="24"/>
          <w:szCs w:val="24"/>
        </w:rPr>
      </w:pPr>
      <w:r w:rsidRPr="00EB28AF">
        <w:rPr>
          <w:rFonts w:ascii="Times New Roman" w:eastAsia="Times New Roman" w:hAnsi="Times New Roman" w:cs="Times New Roman"/>
          <w:b/>
          <w:bCs/>
          <w:sz w:val="24"/>
          <w:szCs w:val="24"/>
        </w:rPr>
        <w:t>Equipment ratings</w:t>
      </w:r>
    </w:p>
    <w:p w14:paraId="48DA46C6"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Enclosure options</w:t>
      </w:r>
    </w:p>
    <w:p w14:paraId="78D9E455"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-NEMA 1 Indoor</w:t>
      </w:r>
    </w:p>
    <w:p w14:paraId="5A1978E1"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lastRenderedPageBreak/>
        <w:t>Vertical section depth</w:t>
      </w:r>
    </w:p>
    <w:p w14:paraId="1E3F2E13"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-39.2"</w:t>
      </w:r>
    </w:p>
    <w:p w14:paraId="78D75CAD"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Maximum system voltage</w:t>
      </w:r>
    </w:p>
    <w:p w14:paraId="790B4783"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-635V AC</w:t>
      </w:r>
    </w:p>
    <w:p w14:paraId="40C377BB"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Maximum breaker amperage</w:t>
      </w:r>
    </w:p>
    <w:p w14:paraId="25D5269D"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-5000A</w:t>
      </w:r>
    </w:p>
    <w:p w14:paraId="7D371B2A"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Maximum horizontal bus amperage</w:t>
      </w:r>
    </w:p>
    <w:p w14:paraId="461A1B0F"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-5000A</w:t>
      </w:r>
    </w:p>
    <w:p w14:paraId="728CF194"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Maximum vertical bus amperage</w:t>
      </w:r>
    </w:p>
    <w:p w14:paraId="241CA085"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-5000A</w:t>
      </w:r>
    </w:p>
    <w:p w14:paraId="7946DB90"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Maximum short-circuit withstand rating (4 cycle)</w:t>
      </w:r>
    </w:p>
    <w:p w14:paraId="2E622DEE"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-100kA</w:t>
      </w:r>
    </w:p>
    <w:p w14:paraId="0788DECD"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Maximum short-time withstand rating (60 cycle)</w:t>
      </w:r>
    </w:p>
    <w:p w14:paraId="28D8220F"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-100kA</w:t>
      </w:r>
    </w:p>
    <w:p w14:paraId="069F6D26"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Breaker construction</w:t>
      </w:r>
    </w:p>
    <w:p w14:paraId="2D2AFA29"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-3 pole drawout</w:t>
      </w:r>
    </w:p>
    <w:p w14:paraId="64CBC8F0"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Bus bar material</w:t>
      </w:r>
    </w:p>
    <w:p w14:paraId="78E89B6A"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-silver plated copper</w:t>
      </w:r>
    </w:p>
    <w:p w14:paraId="0E9F37DC"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ANSI/IEEE</w:t>
      </w:r>
    </w:p>
    <w:p w14:paraId="0D2E9A43"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-C37.13, C37.16, C37.17, C37.20.1, C37.50, C37.51</w:t>
      </w:r>
    </w:p>
    <w:p w14:paraId="4FE0BDAD"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UL</w:t>
      </w:r>
    </w:p>
    <w:p w14:paraId="7BD97EAB"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-1066, 1558</w:t>
      </w:r>
    </w:p>
    <w:p w14:paraId="61DD6ABE"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NEMA</w:t>
      </w:r>
    </w:p>
    <w:p w14:paraId="0654E859" w14:textId="77777777" w:rsidR="00EB28AF" w:rsidRPr="00EB28AF" w:rsidRDefault="00EB28AF" w:rsidP="00EB28AF">
      <w:pPr>
        <w:spacing w:after="0" w:line="240" w:lineRule="auto"/>
        <w:rPr>
          <w:rFonts w:ascii="Times New Roman" w:eastAsia="Times New Roman" w:hAnsi="Times New Roman" w:cs="Times New Roman"/>
          <w:color w:val="6B6B6B"/>
          <w:sz w:val="24"/>
          <w:szCs w:val="24"/>
        </w:rPr>
      </w:pPr>
      <w:r w:rsidRPr="00EB28AF">
        <w:rPr>
          <w:rFonts w:ascii="Times New Roman" w:eastAsia="Times New Roman" w:hAnsi="Times New Roman" w:cs="Times New Roman"/>
          <w:color w:val="6B6B6B"/>
          <w:sz w:val="24"/>
          <w:szCs w:val="24"/>
        </w:rPr>
        <w:t>-SG3, SG5</w:t>
      </w:r>
    </w:p>
    <w:p w14:paraId="02625256" w14:textId="77777777" w:rsidR="00EB28AF" w:rsidRPr="00EB28AF" w:rsidRDefault="00EB28AF" w:rsidP="00EB28AF">
      <w:pPr>
        <w:spacing w:after="0" w:line="240" w:lineRule="auto"/>
        <w:rPr>
          <w:rFonts w:ascii="Times New Roman" w:eastAsia="Times New Roman" w:hAnsi="Times New Roman" w:cs="Times New Roman"/>
          <w:sz w:val="24"/>
          <w:szCs w:val="24"/>
        </w:rPr>
      </w:pPr>
      <w:r w:rsidRPr="00EB28AF">
        <w:rPr>
          <w:rFonts w:ascii="Times New Roman" w:eastAsia="Times New Roman" w:hAnsi="Times New Roman" w:cs="Times New Roman"/>
          <w:b/>
          <w:bCs/>
          <w:sz w:val="24"/>
          <w:szCs w:val="24"/>
        </w:rPr>
        <w:t>Available options</w:t>
      </w:r>
    </w:p>
    <w:p w14:paraId="10FD62F8" w14:textId="77777777" w:rsidR="00EB28AF" w:rsidRPr="00EB28AF" w:rsidRDefault="00EB28AF" w:rsidP="00EB28AF">
      <w:pPr>
        <w:spacing w:after="0" w:line="240" w:lineRule="auto"/>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br/>
      </w:r>
    </w:p>
    <w:p w14:paraId="63CA80A3" w14:textId="77777777" w:rsidR="00EB28AF" w:rsidRPr="00EB28AF" w:rsidRDefault="00EB28AF" w:rsidP="00203EC1">
      <w:pPr>
        <w:numPr>
          <w:ilvl w:val="0"/>
          <w:numId w:val="32"/>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Sm@rtGear</w:t>
      </w:r>
    </w:p>
    <w:p w14:paraId="6AB5D510" w14:textId="77777777" w:rsidR="00EB28AF" w:rsidRPr="00EB28AF" w:rsidRDefault="00EB28AF" w:rsidP="00203EC1">
      <w:pPr>
        <w:numPr>
          <w:ilvl w:val="0"/>
          <w:numId w:val="33"/>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Insulated/isolated bus</w:t>
      </w:r>
    </w:p>
    <w:p w14:paraId="5CBBBD93" w14:textId="77777777" w:rsidR="00EB28AF" w:rsidRPr="00EB28AF" w:rsidRDefault="00EB28AF" w:rsidP="00203EC1">
      <w:pPr>
        <w:numPr>
          <w:ilvl w:val="0"/>
          <w:numId w:val="34"/>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Seismic certification – IBC, CBC, OSHPD</w:t>
      </w:r>
    </w:p>
    <w:p w14:paraId="2964866C" w14:textId="77777777" w:rsidR="00EB28AF" w:rsidRPr="00EB28AF" w:rsidRDefault="00EB28AF" w:rsidP="00203EC1">
      <w:pPr>
        <w:numPr>
          <w:ilvl w:val="0"/>
          <w:numId w:val="35"/>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CSA C22.2 No. 31 (cUL labeling)</w:t>
      </w:r>
    </w:p>
    <w:p w14:paraId="245FA2F9" w14:textId="1EE300E4" w:rsidR="00EB28AF" w:rsidRDefault="00EB28AF" w:rsidP="006020E2">
      <w:pPr>
        <w:spacing w:after="0" w:line="240" w:lineRule="auto"/>
        <w:rPr>
          <w:rFonts w:ascii="Times New Roman" w:eastAsia="Times New Roman" w:hAnsi="Times New Roman" w:cs="Times New Roman"/>
          <w:sz w:val="24"/>
          <w:szCs w:val="24"/>
        </w:rPr>
      </w:pPr>
    </w:p>
    <w:p w14:paraId="05A5F649" w14:textId="4AE5FEA0" w:rsidR="00EB28AF" w:rsidRDefault="00EB28AF" w:rsidP="006020E2">
      <w:pPr>
        <w:spacing w:after="0" w:line="240" w:lineRule="auto"/>
        <w:rPr>
          <w:rFonts w:ascii="Times New Roman" w:eastAsia="Times New Roman" w:hAnsi="Times New Roman" w:cs="Times New Roman"/>
          <w:sz w:val="24"/>
          <w:szCs w:val="24"/>
        </w:rPr>
      </w:pPr>
    </w:p>
    <w:p w14:paraId="74660B20" w14:textId="09C5C403" w:rsidR="00EB28AF" w:rsidRDefault="00EB28AF" w:rsidP="006020E2">
      <w:pPr>
        <w:spacing w:after="0" w:line="240" w:lineRule="auto"/>
        <w:rPr>
          <w:rFonts w:ascii="Times New Roman" w:eastAsia="Times New Roman" w:hAnsi="Times New Roman" w:cs="Times New Roman"/>
          <w:sz w:val="24"/>
          <w:szCs w:val="24"/>
        </w:rPr>
      </w:pPr>
    </w:p>
    <w:p w14:paraId="02FD6476" w14:textId="4E03AD47" w:rsidR="00EB28AF" w:rsidRDefault="00EB28AF" w:rsidP="006020E2">
      <w:pPr>
        <w:spacing w:after="0" w:line="240" w:lineRule="auto"/>
        <w:rPr>
          <w:rFonts w:ascii="Times New Roman" w:eastAsia="Times New Roman" w:hAnsi="Times New Roman" w:cs="Times New Roman"/>
          <w:sz w:val="24"/>
          <w:szCs w:val="24"/>
        </w:rPr>
      </w:pPr>
    </w:p>
    <w:p w14:paraId="7E1B4F4A" w14:textId="78BDBA32" w:rsidR="00EB28AF" w:rsidRDefault="00EB28AF" w:rsidP="006020E2">
      <w:pPr>
        <w:spacing w:after="0" w:line="240" w:lineRule="auto"/>
        <w:rPr>
          <w:rFonts w:ascii="Times New Roman" w:eastAsia="Times New Roman" w:hAnsi="Times New Roman" w:cs="Times New Roman"/>
          <w:sz w:val="24"/>
          <w:szCs w:val="24"/>
        </w:rPr>
      </w:pPr>
    </w:p>
    <w:p w14:paraId="219D1B29" w14:textId="2327A546" w:rsidR="00EB28AF" w:rsidRDefault="00EB28AF" w:rsidP="006020E2">
      <w:pPr>
        <w:spacing w:after="0" w:line="240" w:lineRule="auto"/>
        <w:rPr>
          <w:rFonts w:ascii="Times New Roman" w:eastAsia="Times New Roman" w:hAnsi="Times New Roman" w:cs="Times New Roman"/>
          <w:sz w:val="24"/>
          <w:szCs w:val="24"/>
        </w:rPr>
      </w:pPr>
    </w:p>
    <w:p w14:paraId="42FC3CCE" w14:textId="61B58486" w:rsidR="00EB28AF" w:rsidRDefault="00EB28AF" w:rsidP="006020E2">
      <w:pPr>
        <w:spacing w:after="0" w:line="240" w:lineRule="auto"/>
        <w:rPr>
          <w:rFonts w:ascii="Times New Roman" w:eastAsia="Times New Roman" w:hAnsi="Times New Roman" w:cs="Times New Roman"/>
          <w:sz w:val="24"/>
          <w:szCs w:val="24"/>
        </w:rPr>
      </w:pPr>
    </w:p>
    <w:p w14:paraId="0BA9F2C8" w14:textId="11D39DED" w:rsidR="00EB28AF" w:rsidRDefault="00EB28AF" w:rsidP="006020E2">
      <w:pPr>
        <w:spacing w:after="0" w:line="240" w:lineRule="auto"/>
        <w:rPr>
          <w:rFonts w:ascii="Times New Roman" w:eastAsia="Times New Roman" w:hAnsi="Times New Roman" w:cs="Times New Roman"/>
          <w:sz w:val="24"/>
          <w:szCs w:val="24"/>
        </w:rPr>
      </w:pPr>
    </w:p>
    <w:p w14:paraId="7E5E5A92" w14:textId="04C58C34" w:rsidR="00EB28AF" w:rsidRDefault="00EB28AF" w:rsidP="006020E2">
      <w:pPr>
        <w:spacing w:after="0" w:line="240" w:lineRule="auto"/>
        <w:rPr>
          <w:rFonts w:ascii="Times New Roman" w:eastAsia="Times New Roman" w:hAnsi="Times New Roman" w:cs="Times New Roman"/>
          <w:sz w:val="24"/>
          <w:szCs w:val="24"/>
        </w:rPr>
      </w:pPr>
    </w:p>
    <w:p w14:paraId="29A04F6E" w14:textId="0613ECB5" w:rsidR="00EB28AF" w:rsidRDefault="00EB28AF" w:rsidP="006020E2">
      <w:pPr>
        <w:spacing w:after="0" w:line="240" w:lineRule="auto"/>
        <w:rPr>
          <w:rFonts w:ascii="Times New Roman" w:eastAsia="Times New Roman" w:hAnsi="Times New Roman" w:cs="Times New Roman"/>
          <w:sz w:val="24"/>
          <w:szCs w:val="24"/>
        </w:rPr>
      </w:pPr>
    </w:p>
    <w:p w14:paraId="456C82A4" w14:textId="6EDCB1D4" w:rsidR="00EB28AF" w:rsidRDefault="00EB28AF" w:rsidP="006020E2">
      <w:pPr>
        <w:spacing w:after="0" w:line="240" w:lineRule="auto"/>
        <w:rPr>
          <w:rFonts w:ascii="Times New Roman" w:eastAsia="Times New Roman" w:hAnsi="Times New Roman" w:cs="Times New Roman"/>
          <w:sz w:val="24"/>
          <w:szCs w:val="24"/>
        </w:rPr>
      </w:pPr>
    </w:p>
    <w:p w14:paraId="239F1392" w14:textId="28BE7DC4" w:rsidR="00EB28AF" w:rsidRDefault="00EB28AF" w:rsidP="006020E2">
      <w:pPr>
        <w:spacing w:after="0" w:line="240" w:lineRule="auto"/>
        <w:rPr>
          <w:rFonts w:ascii="Times New Roman" w:eastAsia="Times New Roman" w:hAnsi="Times New Roman" w:cs="Times New Roman"/>
          <w:sz w:val="24"/>
          <w:szCs w:val="24"/>
        </w:rPr>
      </w:pPr>
    </w:p>
    <w:p w14:paraId="2EEB84BF" w14:textId="1C50643D" w:rsidR="00EB28AF" w:rsidRDefault="00EB28AF" w:rsidP="006020E2">
      <w:pPr>
        <w:spacing w:after="0" w:line="240" w:lineRule="auto"/>
        <w:rPr>
          <w:rFonts w:ascii="Times New Roman" w:eastAsia="Times New Roman" w:hAnsi="Times New Roman" w:cs="Times New Roman"/>
          <w:sz w:val="24"/>
          <w:szCs w:val="24"/>
        </w:rPr>
      </w:pPr>
    </w:p>
    <w:p w14:paraId="53222B43" w14:textId="60E27E88" w:rsidR="00EB28AF" w:rsidRDefault="00EB28AF" w:rsidP="006020E2">
      <w:pPr>
        <w:spacing w:after="0" w:line="240" w:lineRule="auto"/>
        <w:rPr>
          <w:rFonts w:ascii="Times New Roman" w:eastAsia="Times New Roman" w:hAnsi="Times New Roman" w:cs="Times New Roman"/>
          <w:sz w:val="24"/>
          <w:szCs w:val="24"/>
        </w:rPr>
      </w:pPr>
    </w:p>
    <w:p w14:paraId="0C121441" w14:textId="77777777"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noProof/>
          <w:color w:val="212529"/>
          <w:sz w:val="21"/>
          <w:szCs w:val="21"/>
        </w:rPr>
        <w:lastRenderedPageBreak/>
        <w:drawing>
          <wp:inline distT="0" distB="0" distL="0" distR="0" wp14:anchorId="68E0E8CF" wp14:editId="17502B63">
            <wp:extent cx="10001250" cy="1143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01250" cy="11430000"/>
                    </a:xfrm>
                    <a:prstGeom prst="rect">
                      <a:avLst/>
                    </a:prstGeom>
                    <a:noFill/>
                    <a:ln>
                      <a:noFill/>
                    </a:ln>
                  </pic:spPr>
                </pic:pic>
              </a:graphicData>
            </a:graphic>
          </wp:inline>
        </w:drawing>
      </w:r>
    </w:p>
    <w:p w14:paraId="2C9FB34B" w14:textId="77777777"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color w:val="212529"/>
          <w:sz w:val="21"/>
          <w:szCs w:val="21"/>
        </w:rPr>
        <w:lastRenderedPageBreak/>
        <w:t>3D View</w:t>
      </w:r>
    </w:p>
    <w:p w14:paraId="05AE0823" w14:textId="77777777" w:rsidR="00EB28AF" w:rsidRPr="00EB28AF" w:rsidRDefault="00EB28AF" w:rsidP="00EB28AF">
      <w:pPr>
        <w:shd w:val="clear" w:color="auto" w:fill="FFFFFF"/>
        <w:spacing w:after="100" w:afterAutospacing="1" w:line="240" w:lineRule="auto"/>
        <w:outlineLvl w:val="0"/>
        <w:rPr>
          <w:rFonts w:ascii="Segoe UI" w:eastAsia="Times New Roman" w:hAnsi="Segoe UI" w:cs="Segoe UI"/>
          <w:b/>
          <w:bCs/>
          <w:color w:val="212529"/>
          <w:kern w:val="36"/>
          <w:sz w:val="30"/>
          <w:szCs w:val="30"/>
        </w:rPr>
      </w:pPr>
      <w:r w:rsidRPr="00EB28AF">
        <w:rPr>
          <w:rFonts w:ascii="Segoe UI" w:eastAsia="Times New Roman" w:hAnsi="Segoe UI" w:cs="Segoe UI"/>
          <w:b/>
          <w:bCs/>
          <w:color w:val="212529"/>
          <w:kern w:val="36"/>
          <w:sz w:val="30"/>
          <w:szCs w:val="30"/>
        </w:rPr>
        <w:t>Lighting Panels</w:t>
      </w:r>
    </w:p>
    <w:p w14:paraId="007AC990" w14:textId="77777777" w:rsidR="00EB28AF" w:rsidRPr="00EB28AF" w:rsidRDefault="00EB28AF" w:rsidP="00EB28AF">
      <w:pPr>
        <w:shd w:val="clear" w:color="auto" w:fill="FFFFFF"/>
        <w:spacing w:after="0" w:line="240" w:lineRule="auto"/>
        <w:rPr>
          <w:rFonts w:ascii="Segoe UI" w:eastAsia="Times New Roman" w:hAnsi="Segoe UI" w:cs="Segoe UI"/>
          <w:color w:val="6B6B6B"/>
          <w:sz w:val="24"/>
          <w:szCs w:val="24"/>
        </w:rPr>
      </w:pPr>
      <w:r w:rsidRPr="00EB28AF">
        <w:rPr>
          <w:rFonts w:ascii="Segoe UI" w:eastAsia="Times New Roman" w:hAnsi="Segoe UI" w:cs="Segoe UI"/>
          <w:color w:val="6B6B6B"/>
          <w:sz w:val="24"/>
          <w:szCs w:val="24"/>
        </w:rPr>
        <w:t>New generation of Lighting Panel products that represents the high level of engineering innovation</w:t>
      </w:r>
    </w:p>
    <w:p w14:paraId="01933830" w14:textId="77777777" w:rsidR="00EB28AF" w:rsidRPr="00EB28AF" w:rsidRDefault="00EB28AF" w:rsidP="00EB28AF">
      <w:pPr>
        <w:shd w:val="clear" w:color="auto" w:fill="FFFFFF"/>
        <w:spacing w:after="0" w:line="240" w:lineRule="auto"/>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With flexibility and strength added to the existing rugged and durable panelboard family Siemens panelboards are extremely easy to install. These newer designs also simplify wiring and reduce material requirements saving additional installation time. Siemens also offers unassembled panelboards which are designed to meet shorter lead time requirements, provide product flexibility, and affordable pricing.</w:t>
      </w:r>
    </w:p>
    <w:p w14:paraId="07DF36A0" w14:textId="77777777" w:rsidR="00EB28AF" w:rsidRPr="00EB28AF" w:rsidRDefault="00EB28AF" w:rsidP="00203EC1">
      <w:pPr>
        <w:numPr>
          <w:ilvl w:val="0"/>
          <w:numId w:val="3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2387AA"/>
          <w:sz w:val="36"/>
          <w:szCs w:val="36"/>
          <w:bdr w:val="none" w:sz="0" w:space="0" w:color="auto" w:frame="1"/>
        </w:rPr>
        <w:t>Products Detail</w:t>
      </w:r>
    </w:p>
    <w:p w14:paraId="193F450B" w14:textId="77777777" w:rsidR="00EB28AF" w:rsidRPr="00EB28AF" w:rsidRDefault="00EB28AF" w:rsidP="00203EC1">
      <w:pPr>
        <w:numPr>
          <w:ilvl w:val="0"/>
          <w:numId w:val="3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P1 Accessories</w:t>
      </w:r>
    </w:p>
    <w:p w14:paraId="2B4888F1" w14:textId="77777777" w:rsidR="00EB28AF" w:rsidRPr="00EB28AF" w:rsidRDefault="00EB28AF" w:rsidP="00203EC1">
      <w:pPr>
        <w:numPr>
          <w:ilvl w:val="0"/>
          <w:numId w:val="3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P2 Accessories</w:t>
      </w:r>
    </w:p>
    <w:p w14:paraId="18BA4D09" w14:textId="77777777" w:rsidR="00EB28AF" w:rsidRPr="00EB28AF" w:rsidRDefault="00EB28AF" w:rsidP="00203EC1">
      <w:pPr>
        <w:numPr>
          <w:ilvl w:val="0"/>
          <w:numId w:val="3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P3 Accessories</w:t>
      </w:r>
    </w:p>
    <w:p w14:paraId="3E2A10AF" w14:textId="77777777" w:rsidR="00EB28AF" w:rsidRPr="00EB28AF" w:rsidRDefault="00EB28AF" w:rsidP="00203EC1">
      <w:pPr>
        <w:numPr>
          <w:ilvl w:val="0"/>
          <w:numId w:val="3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Literature</w:t>
      </w:r>
    </w:p>
    <w:p w14:paraId="6ECEEF2D" w14:textId="77777777" w:rsidR="00EB28AF" w:rsidRPr="00EB28AF" w:rsidRDefault="00EB28AF" w:rsidP="00203EC1">
      <w:pPr>
        <w:numPr>
          <w:ilvl w:val="0"/>
          <w:numId w:val="3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Legacy Products</w:t>
      </w:r>
    </w:p>
    <w:p w14:paraId="13BA76E1" w14:textId="77777777" w:rsidR="00EB28AF" w:rsidRPr="00EB28AF" w:rsidRDefault="00EB28AF" w:rsidP="00203EC1">
      <w:pPr>
        <w:numPr>
          <w:ilvl w:val="0"/>
          <w:numId w:val="36"/>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FAQs</w:t>
      </w:r>
    </w:p>
    <w:p w14:paraId="736F4E02" w14:textId="77777777" w:rsidR="00EB28AF" w:rsidRPr="00EB28AF" w:rsidRDefault="00EB28AF" w:rsidP="00EB28AF">
      <w:pPr>
        <w:spacing w:after="0" w:line="240" w:lineRule="auto"/>
        <w:rPr>
          <w:rFonts w:ascii="Times New Roman" w:eastAsia="Times New Roman" w:hAnsi="Times New Roman" w:cs="Times New Roman"/>
          <w:sz w:val="24"/>
          <w:szCs w:val="24"/>
        </w:rPr>
      </w:pPr>
      <w:r w:rsidRPr="00EB28AF">
        <w:rPr>
          <w:rFonts w:ascii="Times New Roman" w:eastAsia="Times New Roman" w:hAnsi="Times New Roman" w:cs="Times New Roman"/>
          <w:b/>
          <w:bCs/>
          <w:sz w:val="24"/>
          <w:szCs w:val="24"/>
        </w:rPr>
        <w:t>Product Details</w:t>
      </w:r>
    </w:p>
    <w:p w14:paraId="10108C61" w14:textId="77777777" w:rsidR="00EB28AF" w:rsidRPr="00EB28AF" w:rsidRDefault="00EB28AF" w:rsidP="00EB28AF">
      <w:pPr>
        <w:spacing w:after="0" w:line="240" w:lineRule="auto"/>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br/>
      </w:r>
    </w:p>
    <w:p w14:paraId="65E61D35" w14:textId="77777777" w:rsidR="00EB28AF" w:rsidRPr="00EB28AF" w:rsidRDefault="00EB28AF" w:rsidP="00203EC1">
      <w:pPr>
        <w:numPr>
          <w:ilvl w:val="0"/>
          <w:numId w:val="37"/>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Field convertible kits through 400A</w:t>
      </w:r>
    </w:p>
    <w:p w14:paraId="47FB6E65" w14:textId="77777777" w:rsidR="00EB28AF" w:rsidRPr="00EB28AF" w:rsidRDefault="00EB28AF" w:rsidP="00203EC1">
      <w:pPr>
        <w:numPr>
          <w:ilvl w:val="0"/>
          <w:numId w:val="38"/>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Lay-in construction and or removable lugs make wiring easier</w:t>
      </w:r>
    </w:p>
    <w:p w14:paraId="13C6E100" w14:textId="77777777" w:rsidR="00EB28AF" w:rsidRPr="00EB28AF" w:rsidRDefault="00EB28AF" w:rsidP="00203EC1">
      <w:pPr>
        <w:numPr>
          <w:ilvl w:val="0"/>
          <w:numId w:val="39"/>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Panel can be inverted in the field and keep its labeling legible</w:t>
      </w:r>
    </w:p>
    <w:p w14:paraId="4FB27B57" w14:textId="77777777" w:rsidR="00EB28AF" w:rsidRPr="00EB28AF" w:rsidRDefault="00EB28AF" w:rsidP="00203EC1">
      <w:pPr>
        <w:numPr>
          <w:ilvl w:val="0"/>
          <w:numId w:val="40"/>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Field addable sub-fed breakers or Feed-Thru lug kits can be field installed</w:t>
      </w:r>
    </w:p>
    <w:p w14:paraId="0D32973E" w14:textId="77777777" w:rsidR="00EB28AF" w:rsidRPr="00EB28AF" w:rsidRDefault="00EB28AF" w:rsidP="00203EC1">
      <w:pPr>
        <w:numPr>
          <w:ilvl w:val="0"/>
          <w:numId w:val="41"/>
        </w:numPr>
        <w:spacing w:before="100" w:beforeAutospacing="1" w:after="100" w:afterAutospacing="1" w:line="240" w:lineRule="auto"/>
        <w:ind w:left="270"/>
        <w:rPr>
          <w:rFonts w:ascii="Times New Roman" w:eastAsia="Times New Roman" w:hAnsi="Times New Roman" w:cs="Times New Roman"/>
          <w:sz w:val="24"/>
          <w:szCs w:val="24"/>
        </w:rPr>
      </w:pPr>
      <w:r w:rsidRPr="00EB28AF">
        <w:rPr>
          <w:rFonts w:ascii="Times New Roman" w:eastAsia="Times New Roman" w:hAnsi="Times New Roman" w:cs="Times New Roman"/>
          <w:sz w:val="24"/>
          <w:szCs w:val="24"/>
        </w:rPr>
        <w:t>Unassembled offering is an exact match to Siemens factory built panelboards to provide the same look, quality, and utilize the same components</w:t>
      </w:r>
    </w:p>
    <w:p w14:paraId="6C1D1566" w14:textId="28081558" w:rsidR="00EB28AF" w:rsidRDefault="00EB28AF" w:rsidP="006020E2">
      <w:pPr>
        <w:spacing w:after="0" w:line="240" w:lineRule="auto"/>
        <w:rPr>
          <w:rFonts w:ascii="Times New Roman" w:eastAsia="Times New Roman" w:hAnsi="Times New Roman" w:cs="Times New Roman"/>
          <w:sz w:val="24"/>
          <w:szCs w:val="24"/>
        </w:rPr>
      </w:pPr>
    </w:p>
    <w:p w14:paraId="5927A6E9" w14:textId="613B1F98" w:rsidR="00EB28AF" w:rsidRDefault="00EB28AF" w:rsidP="006020E2">
      <w:pPr>
        <w:spacing w:after="0" w:line="240" w:lineRule="auto"/>
        <w:rPr>
          <w:rFonts w:ascii="Times New Roman" w:eastAsia="Times New Roman" w:hAnsi="Times New Roman" w:cs="Times New Roman"/>
          <w:sz w:val="24"/>
          <w:szCs w:val="24"/>
        </w:rPr>
      </w:pPr>
    </w:p>
    <w:p w14:paraId="3437FA16" w14:textId="6281FF19" w:rsidR="00EB28AF" w:rsidRDefault="00EB28AF" w:rsidP="006020E2">
      <w:pPr>
        <w:spacing w:after="0" w:line="240" w:lineRule="auto"/>
        <w:rPr>
          <w:rFonts w:ascii="Times New Roman" w:eastAsia="Times New Roman" w:hAnsi="Times New Roman" w:cs="Times New Roman"/>
          <w:sz w:val="24"/>
          <w:szCs w:val="24"/>
        </w:rPr>
      </w:pPr>
    </w:p>
    <w:p w14:paraId="30244B82" w14:textId="7B718381" w:rsidR="00EB28AF" w:rsidRDefault="00EB28AF" w:rsidP="006020E2">
      <w:pPr>
        <w:spacing w:after="0" w:line="240" w:lineRule="auto"/>
        <w:rPr>
          <w:rFonts w:ascii="Times New Roman" w:eastAsia="Times New Roman" w:hAnsi="Times New Roman" w:cs="Times New Roman"/>
          <w:sz w:val="24"/>
          <w:szCs w:val="24"/>
        </w:rPr>
      </w:pPr>
    </w:p>
    <w:p w14:paraId="4CCEDE6E" w14:textId="3737F176" w:rsidR="00EB28AF" w:rsidRDefault="00EB28AF" w:rsidP="006020E2">
      <w:pPr>
        <w:spacing w:after="0" w:line="240" w:lineRule="auto"/>
        <w:rPr>
          <w:rFonts w:ascii="Times New Roman" w:eastAsia="Times New Roman" w:hAnsi="Times New Roman" w:cs="Times New Roman"/>
          <w:sz w:val="24"/>
          <w:szCs w:val="24"/>
        </w:rPr>
      </w:pPr>
    </w:p>
    <w:p w14:paraId="78370AFD" w14:textId="72AD84EB" w:rsidR="00EB28AF" w:rsidRDefault="00EB28AF" w:rsidP="006020E2">
      <w:pPr>
        <w:spacing w:after="0" w:line="240" w:lineRule="auto"/>
        <w:rPr>
          <w:rFonts w:ascii="Times New Roman" w:eastAsia="Times New Roman" w:hAnsi="Times New Roman" w:cs="Times New Roman"/>
          <w:sz w:val="24"/>
          <w:szCs w:val="24"/>
        </w:rPr>
      </w:pPr>
    </w:p>
    <w:p w14:paraId="05D112B3" w14:textId="40C72316" w:rsidR="00EB28AF" w:rsidRDefault="00EB28AF" w:rsidP="006020E2">
      <w:pPr>
        <w:spacing w:after="0" w:line="240" w:lineRule="auto"/>
        <w:rPr>
          <w:rFonts w:ascii="Times New Roman" w:eastAsia="Times New Roman" w:hAnsi="Times New Roman" w:cs="Times New Roman"/>
          <w:sz w:val="24"/>
          <w:szCs w:val="24"/>
        </w:rPr>
      </w:pPr>
    </w:p>
    <w:p w14:paraId="3299D677" w14:textId="52C5540B" w:rsidR="00EB28AF" w:rsidRDefault="00EB28AF" w:rsidP="006020E2">
      <w:pPr>
        <w:spacing w:after="0" w:line="240" w:lineRule="auto"/>
        <w:rPr>
          <w:rFonts w:ascii="Times New Roman" w:eastAsia="Times New Roman" w:hAnsi="Times New Roman" w:cs="Times New Roman"/>
          <w:sz w:val="24"/>
          <w:szCs w:val="24"/>
        </w:rPr>
      </w:pPr>
    </w:p>
    <w:p w14:paraId="77360867" w14:textId="6EED5286" w:rsidR="00EB28AF" w:rsidRDefault="00EB28AF" w:rsidP="006020E2">
      <w:pPr>
        <w:spacing w:after="0" w:line="240" w:lineRule="auto"/>
        <w:rPr>
          <w:rFonts w:ascii="Times New Roman" w:eastAsia="Times New Roman" w:hAnsi="Times New Roman" w:cs="Times New Roman"/>
          <w:sz w:val="24"/>
          <w:szCs w:val="24"/>
        </w:rPr>
      </w:pPr>
    </w:p>
    <w:p w14:paraId="2183C94E" w14:textId="57CE7B18" w:rsidR="00EB28AF" w:rsidRDefault="00EB28AF" w:rsidP="006020E2">
      <w:pPr>
        <w:spacing w:after="0" w:line="240" w:lineRule="auto"/>
        <w:rPr>
          <w:rFonts w:ascii="Times New Roman" w:eastAsia="Times New Roman" w:hAnsi="Times New Roman" w:cs="Times New Roman"/>
          <w:sz w:val="24"/>
          <w:szCs w:val="24"/>
        </w:rPr>
      </w:pPr>
    </w:p>
    <w:p w14:paraId="2E273827" w14:textId="77777777"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noProof/>
          <w:color w:val="212529"/>
          <w:sz w:val="21"/>
          <w:szCs w:val="21"/>
        </w:rPr>
        <w:lastRenderedPageBreak/>
        <w:drawing>
          <wp:inline distT="0" distB="0" distL="0" distR="0" wp14:anchorId="6AE30020" wp14:editId="2188B474">
            <wp:extent cx="36125150" cy="53809900"/>
            <wp:effectExtent l="0" t="0" r="0" b="6350"/>
            <wp:docPr id="6" name="Picture 6" descr="A picture containing white, electronics, computer, f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hite, electronics, computer, fi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25150" cy="53809900"/>
                    </a:xfrm>
                    <a:prstGeom prst="rect">
                      <a:avLst/>
                    </a:prstGeom>
                    <a:noFill/>
                    <a:ln>
                      <a:noFill/>
                    </a:ln>
                  </pic:spPr>
                </pic:pic>
              </a:graphicData>
            </a:graphic>
          </wp:inline>
        </w:drawing>
      </w:r>
    </w:p>
    <w:p w14:paraId="31A20A4F" w14:textId="77777777"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color w:val="212529"/>
          <w:sz w:val="21"/>
          <w:szCs w:val="21"/>
        </w:rPr>
        <w:lastRenderedPageBreak/>
        <w:t>3D View</w:t>
      </w:r>
    </w:p>
    <w:p w14:paraId="30723FE2" w14:textId="77777777" w:rsidR="00EB28AF" w:rsidRPr="00EB28AF" w:rsidRDefault="00EB28AF" w:rsidP="00EB28AF">
      <w:pPr>
        <w:shd w:val="clear" w:color="auto" w:fill="FFFFFF"/>
        <w:spacing w:after="100" w:afterAutospacing="1" w:line="240" w:lineRule="auto"/>
        <w:outlineLvl w:val="0"/>
        <w:rPr>
          <w:rFonts w:ascii="Segoe UI" w:eastAsia="Times New Roman" w:hAnsi="Segoe UI" w:cs="Segoe UI"/>
          <w:b/>
          <w:bCs/>
          <w:color w:val="212529"/>
          <w:kern w:val="36"/>
          <w:sz w:val="30"/>
          <w:szCs w:val="30"/>
        </w:rPr>
      </w:pPr>
      <w:r w:rsidRPr="00EB28AF">
        <w:rPr>
          <w:rFonts w:ascii="Segoe UI" w:eastAsia="Times New Roman" w:hAnsi="Segoe UI" w:cs="Segoe UI"/>
          <w:b/>
          <w:bCs/>
          <w:color w:val="212529"/>
          <w:kern w:val="36"/>
          <w:sz w:val="30"/>
          <w:szCs w:val="30"/>
        </w:rPr>
        <w:t>Power Panels</w:t>
      </w:r>
    </w:p>
    <w:p w14:paraId="2A098A02" w14:textId="77777777" w:rsidR="00EB28AF" w:rsidRPr="00EB28AF" w:rsidRDefault="00EB28AF" w:rsidP="00EB28AF">
      <w:pPr>
        <w:shd w:val="clear" w:color="auto" w:fill="FFFFFF"/>
        <w:spacing w:after="0" w:line="240" w:lineRule="auto"/>
        <w:rPr>
          <w:rFonts w:ascii="Segoe UI" w:eastAsia="Times New Roman" w:hAnsi="Segoe UI" w:cs="Segoe UI"/>
          <w:color w:val="6B6B6B"/>
          <w:sz w:val="24"/>
          <w:szCs w:val="24"/>
        </w:rPr>
      </w:pPr>
      <w:r w:rsidRPr="00EB28AF">
        <w:rPr>
          <w:rFonts w:ascii="Segoe UI" w:eastAsia="Times New Roman" w:hAnsi="Segoe UI" w:cs="Segoe UI"/>
          <w:color w:val="6B6B6B"/>
          <w:sz w:val="24"/>
          <w:szCs w:val="24"/>
        </w:rPr>
        <w:t>Rugged yet flexible innovative system for your application</w:t>
      </w:r>
    </w:p>
    <w:p w14:paraId="4B003E73" w14:textId="77777777" w:rsidR="00EB28AF" w:rsidRPr="00EB28AF" w:rsidRDefault="00EB28AF" w:rsidP="00EB28AF">
      <w:pPr>
        <w:shd w:val="clear" w:color="auto" w:fill="FFFFFF"/>
        <w:spacing w:after="0" w:line="240" w:lineRule="auto"/>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Siemens Power Panels are ideal for downstream distribution or service entrance equipment in an electrical system. The P4 and P5 Panels offer a wide array of factory-assembled options and have the ability to mix breaker frames in their respective unit space.</w:t>
      </w:r>
    </w:p>
    <w:p w14:paraId="6368A5CE" w14:textId="77777777"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b/>
          <w:bCs/>
          <w:color w:val="212529"/>
          <w:sz w:val="21"/>
          <w:szCs w:val="21"/>
        </w:rPr>
        <w:t>Product Details</w:t>
      </w:r>
    </w:p>
    <w:p w14:paraId="40ADBC7B" w14:textId="77777777" w:rsidR="00EB28AF" w:rsidRPr="00EB28AF" w:rsidRDefault="00EB28AF" w:rsidP="00203EC1">
      <w:pPr>
        <w:numPr>
          <w:ilvl w:val="0"/>
          <w:numId w:val="42"/>
        </w:numPr>
        <w:shd w:val="clear" w:color="auto" w:fill="FFFFFF"/>
        <w:spacing w:before="100" w:beforeAutospacing="1" w:after="100" w:afterAutospacing="1" w:line="240" w:lineRule="auto"/>
        <w:ind w:left="270"/>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600 Vac, 500 Vdc maximum</w:t>
      </w:r>
    </w:p>
    <w:p w14:paraId="6424A30F" w14:textId="77777777" w:rsidR="00EB28AF" w:rsidRPr="00EB28AF" w:rsidRDefault="00EB28AF" w:rsidP="00203EC1">
      <w:pPr>
        <w:numPr>
          <w:ilvl w:val="0"/>
          <w:numId w:val="43"/>
        </w:numPr>
        <w:shd w:val="clear" w:color="auto" w:fill="FFFFFF"/>
        <w:spacing w:before="100" w:beforeAutospacing="1" w:after="100" w:afterAutospacing="1" w:line="240" w:lineRule="auto"/>
        <w:ind w:left="270"/>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1200 amp main circuit breaker or main lugs only maximum</w:t>
      </w:r>
    </w:p>
    <w:p w14:paraId="6C905143" w14:textId="77777777" w:rsidR="00EB28AF" w:rsidRPr="00EB28AF" w:rsidRDefault="00EB28AF" w:rsidP="00203EC1">
      <w:pPr>
        <w:numPr>
          <w:ilvl w:val="0"/>
          <w:numId w:val="44"/>
        </w:numPr>
        <w:shd w:val="clear" w:color="auto" w:fill="FFFFFF"/>
        <w:spacing w:before="100" w:beforeAutospacing="1" w:after="100" w:afterAutospacing="1" w:line="240" w:lineRule="auto"/>
        <w:ind w:left="270"/>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20 amps through 1200 amp branch circuit breakers</w:t>
      </w:r>
    </w:p>
    <w:p w14:paraId="778A56DF" w14:textId="77777777" w:rsidR="00EB28AF" w:rsidRPr="00EB28AF" w:rsidRDefault="00EB28AF" w:rsidP="00203EC1">
      <w:pPr>
        <w:numPr>
          <w:ilvl w:val="0"/>
          <w:numId w:val="45"/>
        </w:numPr>
        <w:shd w:val="clear" w:color="auto" w:fill="FFFFFF"/>
        <w:spacing w:before="100" w:beforeAutospacing="1" w:after="100" w:afterAutospacing="1" w:line="240" w:lineRule="auto"/>
        <w:ind w:left="270"/>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Temperature rated or density rated aluminum or copper bus</w:t>
      </w:r>
    </w:p>
    <w:p w14:paraId="113399A2" w14:textId="77777777" w:rsidR="00EB28AF" w:rsidRPr="00EB28AF" w:rsidRDefault="00EB28AF" w:rsidP="00203EC1">
      <w:pPr>
        <w:numPr>
          <w:ilvl w:val="0"/>
          <w:numId w:val="46"/>
        </w:numPr>
        <w:shd w:val="clear" w:color="auto" w:fill="FFFFFF"/>
        <w:spacing w:before="100" w:beforeAutospacing="1" w:after="100" w:afterAutospacing="1" w:line="240" w:lineRule="auto"/>
        <w:ind w:left="270"/>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Fully rated and series rated systems</w:t>
      </w:r>
    </w:p>
    <w:p w14:paraId="03998FA2" w14:textId="77777777" w:rsidR="00EB28AF" w:rsidRPr="00EB28AF" w:rsidRDefault="00EB28AF" w:rsidP="00203EC1">
      <w:pPr>
        <w:numPr>
          <w:ilvl w:val="0"/>
          <w:numId w:val="47"/>
        </w:numPr>
        <w:shd w:val="clear" w:color="auto" w:fill="FFFFFF"/>
        <w:spacing w:before="100" w:beforeAutospacing="1" w:after="100" w:afterAutospacing="1" w:line="240" w:lineRule="auto"/>
        <w:ind w:left="270"/>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Bus connected surge protective devices</w:t>
      </w:r>
    </w:p>
    <w:p w14:paraId="3527DAAC" w14:textId="77777777" w:rsidR="00EB28AF" w:rsidRPr="00EB28AF" w:rsidRDefault="00EB28AF" w:rsidP="00203EC1">
      <w:pPr>
        <w:numPr>
          <w:ilvl w:val="0"/>
          <w:numId w:val="48"/>
        </w:numPr>
        <w:shd w:val="clear" w:color="auto" w:fill="FFFFFF"/>
        <w:spacing w:before="100" w:beforeAutospacing="1" w:after="100" w:afterAutospacing="1" w:line="240" w:lineRule="auto"/>
        <w:ind w:left="270"/>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Integrated ACCESS power monitoring</w:t>
      </w:r>
    </w:p>
    <w:p w14:paraId="54FCC163" w14:textId="77777777" w:rsidR="00EB28AF" w:rsidRPr="00EB28AF" w:rsidRDefault="00EB28AF" w:rsidP="00203EC1">
      <w:pPr>
        <w:numPr>
          <w:ilvl w:val="0"/>
          <w:numId w:val="49"/>
        </w:numPr>
        <w:shd w:val="clear" w:color="auto" w:fill="FFFFFF"/>
        <w:spacing w:before="100" w:beforeAutospacing="1" w:after="100" w:afterAutospacing="1" w:line="240" w:lineRule="auto"/>
        <w:ind w:left="270"/>
        <w:rPr>
          <w:rFonts w:ascii="Segoe UI" w:eastAsia="Times New Roman" w:hAnsi="Segoe UI" w:cs="Segoe UI"/>
          <w:color w:val="6B6B6B"/>
          <w:sz w:val="21"/>
          <w:szCs w:val="21"/>
        </w:rPr>
      </w:pPr>
      <w:r w:rsidRPr="00EB28AF">
        <w:rPr>
          <w:rFonts w:ascii="Segoe UI" w:eastAsia="Times New Roman" w:hAnsi="Segoe UI" w:cs="Segoe UI"/>
          <w:color w:val="6B6B6B"/>
          <w:sz w:val="21"/>
          <w:szCs w:val="21"/>
        </w:rPr>
        <w:t>Symmetrical design does not require unique mountings for top and bottom feed</w:t>
      </w:r>
    </w:p>
    <w:p w14:paraId="7F93E90C" w14:textId="77777777" w:rsidR="00EB28AF" w:rsidRPr="00EB28AF" w:rsidRDefault="00EB28AF" w:rsidP="00203EC1">
      <w:pPr>
        <w:numPr>
          <w:ilvl w:val="0"/>
          <w:numId w:val="50"/>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2387AA"/>
          <w:sz w:val="36"/>
          <w:szCs w:val="36"/>
          <w:bdr w:val="none" w:sz="0" w:space="0" w:color="auto" w:frame="1"/>
        </w:rPr>
        <w:t>Literature</w:t>
      </w:r>
    </w:p>
    <w:p w14:paraId="68607BC0" w14:textId="77777777" w:rsidR="00EB28AF" w:rsidRPr="00EB28AF" w:rsidRDefault="00EB28AF" w:rsidP="00203EC1">
      <w:pPr>
        <w:numPr>
          <w:ilvl w:val="0"/>
          <w:numId w:val="50"/>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P5 Power Panels</w:t>
      </w:r>
    </w:p>
    <w:p w14:paraId="58786178" w14:textId="77777777" w:rsidR="00EB28AF" w:rsidRPr="00EB28AF" w:rsidRDefault="00EB28AF" w:rsidP="00203EC1">
      <w:pPr>
        <w:numPr>
          <w:ilvl w:val="0"/>
          <w:numId w:val="50"/>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Legacy P4 Power Panels</w:t>
      </w:r>
    </w:p>
    <w:p w14:paraId="1D4027F1" w14:textId="77777777" w:rsidR="00EB28AF" w:rsidRPr="00EB28AF" w:rsidRDefault="00EB28AF" w:rsidP="00203EC1">
      <w:pPr>
        <w:numPr>
          <w:ilvl w:val="0"/>
          <w:numId w:val="50"/>
        </w:numPr>
        <w:shd w:val="clear" w:color="auto" w:fill="FFFFFF"/>
        <w:spacing w:before="100" w:beforeAutospacing="1" w:after="100" w:afterAutospacing="1" w:line="240" w:lineRule="auto"/>
        <w:rPr>
          <w:rFonts w:ascii="Segoe UI" w:eastAsia="Times New Roman" w:hAnsi="Segoe UI" w:cs="Segoe UI"/>
          <w:b/>
          <w:bCs/>
          <w:color w:val="212529"/>
          <w:sz w:val="36"/>
          <w:szCs w:val="36"/>
        </w:rPr>
      </w:pPr>
      <w:r w:rsidRPr="00EB28AF">
        <w:rPr>
          <w:rFonts w:ascii="Segoe UI" w:eastAsia="Times New Roman" w:hAnsi="Segoe UI" w:cs="Segoe UI"/>
          <w:b/>
          <w:bCs/>
          <w:color w:val="6B6B6B"/>
          <w:sz w:val="36"/>
          <w:szCs w:val="36"/>
          <w:bdr w:val="none" w:sz="0" w:space="0" w:color="auto" w:frame="1"/>
        </w:rPr>
        <w:t>FAQs</w:t>
      </w:r>
    </w:p>
    <w:p w14:paraId="4148F8E1" w14:textId="77777777"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b/>
          <w:bCs/>
          <w:color w:val="212529"/>
          <w:sz w:val="21"/>
          <w:szCs w:val="21"/>
        </w:rPr>
        <w:t>Literature</w:t>
      </w:r>
    </w:p>
    <w:p w14:paraId="2780AFA6" w14:textId="6F1D22CD"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color w:val="212529"/>
          <w:sz w:val="21"/>
          <w:szCs w:val="21"/>
        </w:rPr>
        <w:object w:dxaOrig="1440" w:dyaOrig="1440" w14:anchorId="6FE16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6.5pt;height:14pt" o:ole="">
            <v:imagedata r:id="rId11" o:title=""/>
          </v:shape>
          <w:control r:id="rId12" w:name="DefaultOcxName" w:shapeid="_x0000_i1045"/>
        </w:object>
      </w:r>
      <w:r w:rsidRPr="00EB28AF">
        <w:rPr>
          <w:rFonts w:ascii="Segoe UI" w:eastAsia="Times New Roman" w:hAnsi="Segoe UI" w:cs="Segoe UI"/>
          <w:noProof/>
          <w:color w:val="212529"/>
          <w:sz w:val="21"/>
          <w:szCs w:val="21"/>
        </w:rPr>
        <w:drawing>
          <wp:inline distT="0" distB="0" distL="0" distR="0" wp14:anchorId="147F7E1D" wp14:editId="7A15EC4F">
            <wp:extent cx="304800" cy="30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14" w:tgtFrame="_blank" w:history="1">
        <w:r w:rsidRPr="00EB28AF">
          <w:rPr>
            <w:rFonts w:ascii="Segoe UI" w:eastAsia="Times New Roman" w:hAnsi="Segoe UI" w:cs="Segoe UI"/>
            <w:color w:val="6B6B6B"/>
            <w:sz w:val="21"/>
            <w:szCs w:val="21"/>
            <w:u w:val="single"/>
          </w:rPr>
          <w:t>SpeedFax - Panelboards (Section 11)</w:t>
        </w:r>
      </w:hyperlink>
    </w:p>
    <w:p w14:paraId="0EDF39F7" w14:textId="44AB0523"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color w:val="212529"/>
          <w:sz w:val="21"/>
          <w:szCs w:val="21"/>
        </w:rPr>
        <w:object w:dxaOrig="1440" w:dyaOrig="1440" w14:anchorId="3439C744">
          <v:shape id="_x0000_i1044" type="#_x0000_t75" style="width:16.5pt;height:14pt" o:ole="">
            <v:imagedata r:id="rId11" o:title=""/>
          </v:shape>
          <w:control r:id="rId15" w:name="DefaultOcxName1" w:shapeid="_x0000_i1044"/>
        </w:object>
      </w:r>
      <w:r w:rsidRPr="00EB28AF">
        <w:rPr>
          <w:rFonts w:ascii="Segoe UI" w:eastAsia="Times New Roman" w:hAnsi="Segoe UI" w:cs="Segoe UI"/>
          <w:noProof/>
          <w:color w:val="212529"/>
          <w:sz w:val="21"/>
          <w:szCs w:val="21"/>
        </w:rPr>
        <w:drawing>
          <wp:inline distT="0" distB="0" distL="0" distR="0" wp14:anchorId="3617815F" wp14:editId="3ECAD7ED">
            <wp:extent cx="304800" cy="304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16" w:tgtFrame="_blank" w:history="1">
        <w:r w:rsidRPr="00EB28AF">
          <w:rPr>
            <w:rFonts w:ascii="Segoe UI" w:eastAsia="Times New Roman" w:hAnsi="Segoe UI" w:cs="Segoe UI"/>
            <w:color w:val="6B6B6B"/>
            <w:sz w:val="21"/>
            <w:szCs w:val="21"/>
            <w:u w:val="single"/>
          </w:rPr>
          <w:t>Seismic Compliance Review</w:t>
        </w:r>
      </w:hyperlink>
    </w:p>
    <w:p w14:paraId="24BF7739" w14:textId="4AA2D923"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color w:val="212529"/>
          <w:sz w:val="21"/>
          <w:szCs w:val="21"/>
        </w:rPr>
        <w:object w:dxaOrig="1440" w:dyaOrig="1440" w14:anchorId="279E57A4">
          <v:shape id="_x0000_i1043" type="#_x0000_t75" style="width:16.5pt;height:14pt" o:ole="">
            <v:imagedata r:id="rId11" o:title=""/>
          </v:shape>
          <w:control r:id="rId17" w:name="DefaultOcxName2" w:shapeid="_x0000_i1043"/>
        </w:object>
      </w:r>
      <w:r w:rsidRPr="00EB28AF">
        <w:rPr>
          <w:rFonts w:ascii="Segoe UI" w:eastAsia="Times New Roman" w:hAnsi="Segoe UI" w:cs="Segoe UI"/>
          <w:noProof/>
          <w:color w:val="212529"/>
          <w:sz w:val="21"/>
          <w:szCs w:val="21"/>
        </w:rPr>
        <w:drawing>
          <wp:inline distT="0" distB="0" distL="0" distR="0" wp14:anchorId="06CA84B4" wp14:editId="2251AC8F">
            <wp:extent cx="304800" cy="304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18" w:tgtFrame="_blank" w:history="1">
        <w:r w:rsidRPr="00EB28AF">
          <w:rPr>
            <w:rFonts w:ascii="Segoe UI" w:eastAsia="Times New Roman" w:hAnsi="Segoe UI" w:cs="Segoe UI"/>
            <w:color w:val="6B6B6B"/>
            <w:sz w:val="21"/>
            <w:szCs w:val="21"/>
            <w:u w:val="single"/>
          </w:rPr>
          <w:t>Instructions for Installation, Operation &amp; Maintenance</w:t>
        </w:r>
      </w:hyperlink>
    </w:p>
    <w:p w14:paraId="604D8BEA" w14:textId="39E3EBB8"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color w:val="212529"/>
          <w:sz w:val="21"/>
          <w:szCs w:val="21"/>
        </w:rPr>
        <w:object w:dxaOrig="1440" w:dyaOrig="1440" w14:anchorId="0095038D">
          <v:shape id="_x0000_i1042" type="#_x0000_t75" style="width:16.5pt;height:14pt" o:ole="">
            <v:imagedata r:id="rId11" o:title=""/>
          </v:shape>
          <w:control r:id="rId19" w:name="DefaultOcxName3" w:shapeid="_x0000_i1042"/>
        </w:object>
      </w:r>
      <w:r w:rsidRPr="00EB28AF">
        <w:rPr>
          <w:rFonts w:ascii="Segoe UI" w:eastAsia="Times New Roman" w:hAnsi="Segoe UI" w:cs="Segoe UI"/>
          <w:noProof/>
          <w:color w:val="212529"/>
          <w:sz w:val="21"/>
          <w:szCs w:val="21"/>
        </w:rPr>
        <w:drawing>
          <wp:inline distT="0" distB="0" distL="0" distR="0" wp14:anchorId="3255A226" wp14:editId="1A3A4820">
            <wp:extent cx="304800" cy="30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20" w:tgtFrame="_blank" w:history="1">
        <w:r w:rsidRPr="00EB28AF">
          <w:rPr>
            <w:rFonts w:ascii="Segoe UI" w:eastAsia="Times New Roman" w:hAnsi="Segoe UI" w:cs="Segoe UI"/>
            <w:color w:val="6B6B6B"/>
            <w:sz w:val="21"/>
            <w:szCs w:val="21"/>
            <w:u w:val="single"/>
          </w:rPr>
          <w:t>Seismic Box Installation Instruction (12-B-1015-01)</w:t>
        </w:r>
      </w:hyperlink>
    </w:p>
    <w:p w14:paraId="19FD716B" w14:textId="1CCB9805"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color w:val="212529"/>
          <w:sz w:val="21"/>
          <w:szCs w:val="21"/>
        </w:rPr>
        <w:object w:dxaOrig="1440" w:dyaOrig="1440" w14:anchorId="6FB5EAF2">
          <v:shape id="_x0000_i1041" type="#_x0000_t75" style="width:16.5pt;height:14pt" o:ole="">
            <v:imagedata r:id="rId11" o:title=""/>
          </v:shape>
          <w:control r:id="rId21" w:name="DefaultOcxName4" w:shapeid="_x0000_i1041"/>
        </w:object>
      </w:r>
      <w:r w:rsidRPr="00EB28AF">
        <w:rPr>
          <w:rFonts w:ascii="Segoe UI" w:eastAsia="Times New Roman" w:hAnsi="Segoe UI" w:cs="Segoe UI"/>
          <w:noProof/>
          <w:color w:val="212529"/>
          <w:sz w:val="21"/>
          <w:szCs w:val="21"/>
        </w:rPr>
        <w:drawing>
          <wp:inline distT="0" distB="0" distL="0" distR="0" wp14:anchorId="48EDAF91" wp14:editId="61753380">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22" w:tgtFrame="_blank" w:history="1">
        <w:r w:rsidRPr="00EB28AF">
          <w:rPr>
            <w:rFonts w:ascii="Segoe UI" w:eastAsia="Times New Roman" w:hAnsi="Segoe UI" w:cs="Segoe UI"/>
            <w:color w:val="6B6B6B"/>
            <w:sz w:val="21"/>
            <w:szCs w:val="21"/>
            <w:u w:val="single"/>
          </w:rPr>
          <w:t>Trim &amp; Hinge Installation Instruction(11-A-1078-01 REV02)</w:t>
        </w:r>
      </w:hyperlink>
    </w:p>
    <w:p w14:paraId="2AF4CE72" w14:textId="59B2A300"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color w:val="212529"/>
          <w:sz w:val="21"/>
          <w:szCs w:val="21"/>
        </w:rPr>
        <w:object w:dxaOrig="1440" w:dyaOrig="1440" w14:anchorId="310344FF">
          <v:shape id="_x0000_i1040" type="#_x0000_t75" style="width:16.5pt;height:14pt" o:ole="">
            <v:imagedata r:id="rId11" o:title=""/>
          </v:shape>
          <w:control r:id="rId23" w:name="DefaultOcxName5" w:shapeid="_x0000_i1040"/>
        </w:object>
      </w:r>
      <w:r w:rsidRPr="00EB28AF">
        <w:rPr>
          <w:rFonts w:ascii="Segoe UI" w:eastAsia="Times New Roman" w:hAnsi="Segoe UI" w:cs="Segoe UI"/>
          <w:noProof/>
          <w:color w:val="212529"/>
          <w:sz w:val="21"/>
          <w:szCs w:val="21"/>
        </w:rPr>
        <w:drawing>
          <wp:inline distT="0" distB="0" distL="0" distR="0" wp14:anchorId="6845AFEE" wp14:editId="547B3605">
            <wp:extent cx="304800" cy="30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24" w:tgtFrame="_blank" w:history="1">
        <w:r w:rsidRPr="00EB28AF">
          <w:rPr>
            <w:rFonts w:ascii="Segoe UI" w:eastAsia="Times New Roman" w:hAnsi="Segoe UI" w:cs="Segoe UI"/>
            <w:color w:val="6B6B6B"/>
            <w:sz w:val="21"/>
            <w:szCs w:val="21"/>
            <w:u w:val="single"/>
          </w:rPr>
          <w:t>Flush Trim Installation Instruction(11-A-1079-01)</w:t>
        </w:r>
      </w:hyperlink>
    </w:p>
    <w:p w14:paraId="0CA0A437" w14:textId="36AC2D1E"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color w:val="212529"/>
          <w:sz w:val="21"/>
          <w:szCs w:val="21"/>
        </w:rPr>
        <w:lastRenderedPageBreak/>
        <w:object w:dxaOrig="1440" w:dyaOrig="1440" w14:anchorId="657AAC0C">
          <v:shape id="_x0000_i1039" type="#_x0000_t75" style="width:16.5pt;height:14pt" o:ole="">
            <v:imagedata r:id="rId11" o:title=""/>
          </v:shape>
          <w:control r:id="rId25" w:name="DefaultOcxName6" w:shapeid="_x0000_i1039"/>
        </w:object>
      </w:r>
      <w:r w:rsidRPr="00EB28AF">
        <w:rPr>
          <w:rFonts w:ascii="Segoe UI" w:eastAsia="Times New Roman" w:hAnsi="Segoe UI" w:cs="Segoe UI"/>
          <w:noProof/>
          <w:color w:val="212529"/>
          <w:sz w:val="21"/>
          <w:szCs w:val="21"/>
        </w:rPr>
        <w:drawing>
          <wp:inline distT="0" distB="0" distL="0" distR="0" wp14:anchorId="15D441A0" wp14:editId="0AE64882">
            <wp:extent cx="304800" cy="304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hyperlink r:id="rId26" w:tgtFrame="_blank" w:history="1">
        <w:r w:rsidRPr="00EB28AF">
          <w:rPr>
            <w:rFonts w:ascii="Segoe UI" w:eastAsia="Times New Roman" w:hAnsi="Segoe UI" w:cs="Segoe UI"/>
            <w:color w:val="6B6B6B"/>
            <w:sz w:val="21"/>
            <w:szCs w:val="21"/>
            <w:u w:val="single"/>
          </w:rPr>
          <w:t>Flush Box Installation Instruction (11-B-1010-01)</w:t>
        </w:r>
      </w:hyperlink>
    </w:p>
    <w:p w14:paraId="09C87952" w14:textId="77777777" w:rsidR="00EB28AF" w:rsidRPr="00EB28AF" w:rsidRDefault="00EB28AF" w:rsidP="00EB28AF">
      <w:pPr>
        <w:shd w:val="clear" w:color="auto" w:fill="FFFFFF"/>
        <w:spacing w:after="0" w:line="240" w:lineRule="auto"/>
        <w:rPr>
          <w:rFonts w:ascii="Segoe UI" w:eastAsia="Times New Roman" w:hAnsi="Segoe UI" w:cs="Segoe UI"/>
          <w:color w:val="212529"/>
          <w:sz w:val="21"/>
          <w:szCs w:val="21"/>
        </w:rPr>
      </w:pPr>
      <w:r w:rsidRPr="00EB28AF">
        <w:rPr>
          <w:rFonts w:ascii="Segoe UI" w:eastAsia="Times New Roman" w:hAnsi="Segoe UI" w:cs="Segoe UI"/>
          <w:noProof/>
          <w:color w:val="212529"/>
          <w:sz w:val="21"/>
          <w:szCs w:val="21"/>
        </w:rPr>
        <w:drawing>
          <wp:inline distT="0" distB="0" distL="0" distR="0" wp14:anchorId="3F784B3D" wp14:editId="04EB3CDA">
            <wp:extent cx="152400" cy="152400"/>
            <wp:effectExtent l="0" t="0" r="0" b="0"/>
            <wp:docPr id="14" name="Picture 14"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wnloa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B28AF">
        <w:rPr>
          <w:rFonts w:ascii="Segoe UI" w:eastAsia="Times New Roman" w:hAnsi="Segoe UI" w:cs="Segoe UI"/>
          <w:color w:val="212529"/>
          <w:sz w:val="21"/>
          <w:szCs w:val="21"/>
        </w:rPr>
        <w:t>Download Selected</w:t>
      </w:r>
    </w:p>
    <w:p w14:paraId="275525AE" w14:textId="77777777" w:rsidR="00EB28AF" w:rsidRPr="00FC4C98" w:rsidRDefault="00EB28AF" w:rsidP="006020E2">
      <w:pPr>
        <w:spacing w:after="0" w:line="240" w:lineRule="auto"/>
        <w:rPr>
          <w:rFonts w:ascii="Times New Roman" w:eastAsia="Times New Roman" w:hAnsi="Times New Roman" w:cs="Times New Roman"/>
          <w:sz w:val="24"/>
          <w:szCs w:val="24"/>
        </w:rPr>
      </w:pPr>
    </w:p>
    <w:sectPr w:rsidR="00EB28AF" w:rsidRPr="00FC4C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171B"/>
    <w:multiLevelType w:val="multilevel"/>
    <w:tmpl w:val="35045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E3167"/>
    <w:multiLevelType w:val="multilevel"/>
    <w:tmpl w:val="F27E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D649E"/>
    <w:multiLevelType w:val="multilevel"/>
    <w:tmpl w:val="7E3C6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8056BC"/>
    <w:multiLevelType w:val="multilevel"/>
    <w:tmpl w:val="47028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B2398"/>
    <w:multiLevelType w:val="multilevel"/>
    <w:tmpl w:val="5CBC0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CD38B9"/>
    <w:multiLevelType w:val="multilevel"/>
    <w:tmpl w:val="8BE6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B37ABF"/>
    <w:multiLevelType w:val="multilevel"/>
    <w:tmpl w:val="8AF0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6370E"/>
    <w:multiLevelType w:val="multilevel"/>
    <w:tmpl w:val="B8DA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9343E"/>
    <w:multiLevelType w:val="multilevel"/>
    <w:tmpl w:val="F6C0C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8C4C30"/>
    <w:multiLevelType w:val="multilevel"/>
    <w:tmpl w:val="19785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87167D"/>
    <w:multiLevelType w:val="multilevel"/>
    <w:tmpl w:val="B88A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9479CB"/>
    <w:multiLevelType w:val="multilevel"/>
    <w:tmpl w:val="61A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12358D"/>
    <w:multiLevelType w:val="multilevel"/>
    <w:tmpl w:val="2478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C87737"/>
    <w:multiLevelType w:val="multilevel"/>
    <w:tmpl w:val="7B0AB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14C70"/>
    <w:multiLevelType w:val="multilevel"/>
    <w:tmpl w:val="2E38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8B7431"/>
    <w:multiLevelType w:val="multilevel"/>
    <w:tmpl w:val="9136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02339B"/>
    <w:multiLevelType w:val="multilevel"/>
    <w:tmpl w:val="1BAA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561D19"/>
    <w:multiLevelType w:val="multilevel"/>
    <w:tmpl w:val="DE3A1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B2626"/>
    <w:multiLevelType w:val="multilevel"/>
    <w:tmpl w:val="762A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7B5A9A"/>
    <w:multiLevelType w:val="multilevel"/>
    <w:tmpl w:val="2222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7E131F"/>
    <w:multiLevelType w:val="multilevel"/>
    <w:tmpl w:val="A1A83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9F19F4"/>
    <w:multiLevelType w:val="multilevel"/>
    <w:tmpl w:val="9FE6D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3E4736"/>
    <w:multiLevelType w:val="multilevel"/>
    <w:tmpl w:val="2EB64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251494"/>
    <w:multiLevelType w:val="multilevel"/>
    <w:tmpl w:val="4F7CC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E152DD"/>
    <w:multiLevelType w:val="multilevel"/>
    <w:tmpl w:val="3942F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995446"/>
    <w:multiLevelType w:val="multilevel"/>
    <w:tmpl w:val="88FEF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C449FB"/>
    <w:multiLevelType w:val="multilevel"/>
    <w:tmpl w:val="CFD24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D944A1"/>
    <w:multiLevelType w:val="multilevel"/>
    <w:tmpl w:val="18D89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A9C783E"/>
    <w:multiLevelType w:val="multilevel"/>
    <w:tmpl w:val="6F940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A0F15"/>
    <w:multiLevelType w:val="multilevel"/>
    <w:tmpl w:val="AC26E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D7627A"/>
    <w:multiLevelType w:val="multilevel"/>
    <w:tmpl w:val="4E64D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F8382C"/>
    <w:multiLevelType w:val="multilevel"/>
    <w:tmpl w:val="3B7E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6646BB"/>
    <w:multiLevelType w:val="multilevel"/>
    <w:tmpl w:val="8AD6C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0B32007"/>
    <w:multiLevelType w:val="multilevel"/>
    <w:tmpl w:val="B90A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F53516"/>
    <w:multiLevelType w:val="multilevel"/>
    <w:tmpl w:val="94BEC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3466ECC"/>
    <w:multiLevelType w:val="multilevel"/>
    <w:tmpl w:val="BFA47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FA3150"/>
    <w:multiLevelType w:val="multilevel"/>
    <w:tmpl w:val="28E09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CD7ED6"/>
    <w:multiLevelType w:val="multilevel"/>
    <w:tmpl w:val="47C4C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577B83"/>
    <w:multiLevelType w:val="multilevel"/>
    <w:tmpl w:val="38C2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C97B6F"/>
    <w:multiLevelType w:val="multilevel"/>
    <w:tmpl w:val="5C9C4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77C5D7C"/>
    <w:multiLevelType w:val="multilevel"/>
    <w:tmpl w:val="5BDEB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C455B34"/>
    <w:multiLevelType w:val="multilevel"/>
    <w:tmpl w:val="5E14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BF011B"/>
    <w:multiLevelType w:val="multilevel"/>
    <w:tmpl w:val="1ED8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210703"/>
    <w:multiLevelType w:val="multilevel"/>
    <w:tmpl w:val="4AC61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FD34F18"/>
    <w:multiLevelType w:val="multilevel"/>
    <w:tmpl w:val="439E6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972D74"/>
    <w:multiLevelType w:val="multilevel"/>
    <w:tmpl w:val="F6BE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636B08"/>
    <w:multiLevelType w:val="multilevel"/>
    <w:tmpl w:val="9F28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C144E38"/>
    <w:multiLevelType w:val="multilevel"/>
    <w:tmpl w:val="F93E8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A2508E"/>
    <w:multiLevelType w:val="multilevel"/>
    <w:tmpl w:val="2168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A10BC0"/>
    <w:multiLevelType w:val="multilevel"/>
    <w:tmpl w:val="E80A7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2974619">
    <w:abstractNumId w:val="6"/>
  </w:num>
  <w:num w:numId="2" w16cid:durableId="1734238166">
    <w:abstractNumId w:val="11"/>
  </w:num>
  <w:num w:numId="3" w16cid:durableId="1899589273">
    <w:abstractNumId w:val="35"/>
  </w:num>
  <w:num w:numId="4" w16cid:durableId="1022197706">
    <w:abstractNumId w:val="45"/>
  </w:num>
  <w:num w:numId="5" w16cid:durableId="1336346010">
    <w:abstractNumId w:val="9"/>
  </w:num>
  <w:num w:numId="6" w16cid:durableId="429812493">
    <w:abstractNumId w:val="44"/>
  </w:num>
  <w:num w:numId="7" w16cid:durableId="850266676">
    <w:abstractNumId w:val="48"/>
  </w:num>
  <w:num w:numId="8" w16cid:durableId="344791794">
    <w:abstractNumId w:val="20"/>
  </w:num>
  <w:num w:numId="9" w16cid:durableId="2017951008">
    <w:abstractNumId w:val="7"/>
  </w:num>
  <w:num w:numId="10" w16cid:durableId="57171001">
    <w:abstractNumId w:val="42"/>
  </w:num>
  <w:num w:numId="11" w16cid:durableId="838345753">
    <w:abstractNumId w:val="33"/>
  </w:num>
  <w:num w:numId="12" w16cid:durableId="261911989">
    <w:abstractNumId w:val="25"/>
  </w:num>
  <w:num w:numId="13" w16cid:durableId="74521460">
    <w:abstractNumId w:val="43"/>
  </w:num>
  <w:num w:numId="14" w16cid:durableId="1622496941">
    <w:abstractNumId w:val="8"/>
  </w:num>
  <w:num w:numId="15" w16cid:durableId="667555980">
    <w:abstractNumId w:val="1"/>
  </w:num>
  <w:num w:numId="16" w16cid:durableId="1263146766">
    <w:abstractNumId w:val="22"/>
  </w:num>
  <w:num w:numId="17" w16cid:durableId="633293906">
    <w:abstractNumId w:val="13"/>
  </w:num>
  <w:num w:numId="18" w16cid:durableId="623848496">
    <w:abstractNumId w:val="23"/>
  </w:num>
  <w:num w:numId="19" w16cid:durableId="1621381170">
    <w:abstractNumId w:val="36"/>
  </w:num>
  <w:num w:numId="20" w16cid:durableId="1469396999">
    <w:abstractNumId w:val="16"/>
  </w:num>
  <w:num w:numId="21" w16cid:durableId="790324752">
    <w:abstractNumId w:val="29"/>
  </w:num>
  <w:num w:numId="22" w16cid:durableId="863638697">
    <w:abstractNumId w:val="15"/>
  </w:num>
  <w:num w:numId="23" w16cid:durableId="1542015314">
    <w:abstractNumId w:val="10"/>
  </w:num>
  <w:num w:numId="24" w16cid:durableId="65734984">
    <w:abstractNumId w:val="46"/>
  </w:num>
  <w:num w:numId="25" w16cid:durableId="1390035645">
    <w:abstractNumId w:val="19"/>
  </w:num>
  <w:num w:numId="26" w16cid:durableId="65421757">
    <w:abstractNumId w:val="41"/>
  </w:num>
  <w:num w:numId="27" w16cid:durableId="739449997">
    <w:abstractNumId w:val="18"/>
  </w:num>
  <w:num w:numId="28" w16cid:durableId="88044735">
    <w:abstractNumId w:val="37"/>
  </w:num>
  <w:num w:numId="29" w16cid:durableId="376053297">
    <w:abstractNumId w:val="4"/>
  </w:num>
  <w:num w:numId="30" w16cid:durableId="2080596313">
    <w:abstractNumId w:val="3"/>
  </w:num>
  <w:num w:numId="31" w16cid:durableId="1325356738">
    <w:abstractNumId w:val="27"/>
  </w:num>
  <w:num w:numId="32" w16cid:durableId="242296513">
    <w:abstractNumId w:val="2"/>
  </w:num>
  <w:num w:numId="33" w16cid:durableId="1986936008">
    <w:abstractNumId w:val="21"/>
  </w:num>
  <w:num w:numId="34" w16cid:durableId="138890062">
    <w:abstractNumId w:val="38"/>
  </w:num>
  <w:num w:numId="35" w16cid:durableId="679502472">
    <w:abstractNumId w:val="12"/>
  </w:num>
  <w:num w:numId="36" w16cid:durableId="726490250">
    <w:abstractNumId w:val="14"/>
  </w:num>
  <w:num w:numId="37" w16cid:durableId="1581257602">
    <w:abstractNumId w:val="26"/>
  </w:num>
  <w:num w:numId="38" w16cid:durableId="475731793">
    <w:abstractNumId w:val="47"/>
  </w:num>
  <w:num w:numId="39" w16cid:durableId="787898709">
    <w:abstractNumId w:val="31"/>
  </w:num>
  <w:num w:numId="40" w16cid:durableId="1057633812">
    <w:abstractNumId w:val="17"/>
  </w:num>
  <w:num w:numId="41" w16cid:durableId="1811049672">
    <w:abstractNumId w:val="24"/>
  </w:num>
  <w:num w:numId="42" w16cid:durableId="1438480122">
    <w:abstractNumId w:val="34"/>
  </w:num>
  <w:num w:numId="43" w16cid:durableId="386144948">
    <w:abstractNumId w:val="30"/>
  </w:num>
  <w:num w:numId="44" w16cid:durableId="452675428">
    <w:abstractNumId w:val="28"/>
  </w:num>
  <w:num w:numId="45" w16cid:durableId="238373641">
    <w:abstractNumId w:val="5"/>
  </w:num>
  <w:num w:numId="46" w16cid:durableId="1496722508">
    <w:abstractNumId w:val="39"/>
  </w:num>
  <w:num w:numId="47" w16cid:durableId="190538159">
    <w:abstractNumId w:val="49"/>
  </w:num>
  <w:num w:numId="48" w16cid:durableId="1221286500">
    <w:abstractNumId w:val="32"/>
  </w:num>
  <w:num w:numId="49" w16cid:durableId="77673208">
    <w:abstractNumId w:val="0"/>
  </w:num>
  <w:num w:numId="50" w16cid:durableId="2145614229">
    <w:abstractNumId w:val="4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C98"/>
    <w:rsid w:val="00141C08"/>
    <w:rsid w:val="00203EC1"/>
    <w:rsid w:val="004A13B2"/>
    <w:rsid w:val="006020E2"/>
    <w:rsid w:val="00842BC1"/>
    <w:rsid w:val="00D33616"/>
    <w:rsid w:val="00EB28AF"/>
    <w:rsid w:val="00FC4C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670E7"/>
  <w15:chartTrackingRefBased/>
  <w15:docId w15:val="{0EEC8FEF-3018-4FFF-9443-9A7DDFD7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766470">
      <w:bodyDiv w:val="1"/>
      <w:marLeft w:val="0"/>
      <w:marRight w:val="0"/>
      <w:marTop w:val="0"/>
      <w:marBottom w:val="0"/>
      <w:divBdr>
        <w:top w:val="none" w:sz="0" w:space="0" w:color="auto"/>
        <w:left w:val="none" w:sz="0" w:space="0" w:color="auto"/>
        <w:bottom w:val="none" w:sz="0" w:space="0" w:color="auto"/>
        <w:right w:val="none" w:sz="0" w:space="0" w:color="auto"/>
      </w:divBdr>
      <w:divsChild>
        <w:div w:id="521743748">
          <w:marLeft w:val="0"/>
          <w:marRight w:val="0"/>
          <w:marTop w:val="0"/>
          <w:marBottom w:val="0"/>
          <w:divBdr>
            <w:top w:val="none" w:sz="0" w:space="0" w:color="auto"/>
            <w:left w:val="none" w:sz="0" w:space="0" w:color="auto"/>
            <w:bottom w:val="single" w:sz="6" w:space="0" w:color="E7E7E7"/>
            <w:right w:val="none" w:sz="0" w:space="0" w:color="auto"/>
          </w:divBdr>
          <w:divsChild>
            <w:div w:id="1279336117">
              <w:marLeft w:val="0"/>
              <w:marRight w:val="0"/>
              <w:marTop w:val="0"/>
              <w:marBottom w:val="0"/>
              <w:divBdr>
                <w:top w:val="none" w:sz="0" w:space="0" w:color="auto"/>
                <w:left w:val="none" w:sz="0" w:space="0" w:color="auto"/>
                <w:bottom w:val="none" w:sz="0" w:space="0" w:color="auto"/>
                <w:right w:val="none" w:sz="0" w:space="0" w:color="auto"/>
              </w:divBdr>
              <w:divsChild>
                <w:div w:id="1101486148">
                  <w:marLeft w:val="0"/>
                  <w:marRight w:val="0"/>
                  <w:marTop w:val="0"/>
                  <w:marBottom w:val="0"/>
                  <w:divBdr>
                    <w:top w:val="none" w:sz="0" w:space="0" w:color="auto"/>
                    <w:left w:val="none" w:sz="0" w:space="0" w:color="auto"/>
                    <w:bottom w:val="none" w:sz="0" w:space="0" w:color="auto"/>
                    <w:right w:val="none" w:sz="0" w:space="0" w:color="auto"/>
                  </w:divBdr>
                  <w:divsChild>
                    <w:div w:id="1637952844">
                      <w:marLeft w:val="-225"/>
                      <w:marRight w:val="-225"/>
                      <w:marTop w:val="0"/>
                      <w:marBottom w:val="0"/>
                      <w:divBdr>
                        <w:top w:val="none" w:sz="0" w:space="0" w:color="auto"/>
                        <w:left w:val="none" w:sz="0" w:space="0" w:color="auto"/>
                        <w:bottom w:val="none" w:sz="0" w:space="0" w:color="auto"/>
                        <w:right w:val="none" w:sz="0" w:space="0" w:color="auto"/>
                      </w:divBdr>
                      <w:divsChild>
                        <w:div w:id="1367294530">
                          <w:marLeft w:val="0"/>
                          <w:marRight w:val="0"/>
                          <w:marTop w:val="0"/>
                          <w:marBottom w:val="0"/>
                          <w:divBdr>
                            <w:top w:val="none" w:sz="0" w:space="0" w:color="auto"/>
                            <w:left w:val="none" w:sz="0" w:space="0" w:color="auto"/>
                            <w:bottom w:val="none" w:sz="0" w:space="0" w:color="auto"/>
                            <w:right w:val="none" w:sz="0" w:space="0" w:color="auto"/>
                          </w:divBdr>
                          <w:divsChild>
                            <w:div w:id="330062783">
                              <w:marLeft w:val="0"/>
                              <w:marRight w:val="0"/>
                              <w:marTop w:val="0"/>
                              <w:marBottom w:val="0"/>
                              <w:divBdr>
                                <w:top w:val="none" w:sz="0" w:space="0" w:color="auto"/>
                                <w:left w:val="none" w:sz="0" w:space="0" w:color="auto"/>
                                <w:bottom w:val="none" w:sz="0" w:space="0" w:color="auto"/>
                                <w:right w:val="none" w:sz="0" w:space="0" w:color="auto"/>
                              </w:divBdr>
                              <w:divsChild>
                                <w:div w:id="1323002971">
                                  <w:marLeft w:val="0"/>
                                  <w:marRight w:val="0"/>
                                  <w:marTop w:val="0"/>
                                  <w:marBottom w:val="0"/>
                                  <w:divBdr>
                                    <w:top w:val="single" w:sz="6" w:space="0" w:color="E7E7E7"/>
                                    <w:left w:val="single" w:sz="6" w:space="0" w:color="E7E7E7"/>
                                    <w:bottom w:val="single" w:sz="6" w:space="0" w:color="E7E7E7"/>
                                    <w:right w:val="single" w:sz="6" w:space="0" w:color="E7E7E7"/>
                                  </w:divBdr>
                                </w:div>
                              </w:divsChild>
                            </w:div>
                          </w:divsChild>
                        </w:div>
                        <w:div w:id="1006202283">
                          <w:marLeft w:val="0"/>
                          <w:marRight w:val="0"/>
                          <w:marTop w:val="0"/>
                          <w:marBottom w:val="0"/>
                          <w:divBdr>
                            <w:top w:val="none" w:sz="0" w:space="0" w:color="auto"/>
                            <w:left w:val="none" w:sz="0" w:space="0" w:color="auto"/>
                            <w:bottom w:val="none" w:sz="0" w:space="0" w:color="auto"/>
                            <w:right w:val="none" w:sz="0" w:space="0" w:color="auto"/>
                          </w:divBdr>
                          <w:divsChild>
                            <w:div w:id="837622801">
                              <w:marLeft w:val="-225"/>
                              <w:marRight w:val="-225"/>
                              <w:marTop w:val="0"/>
                              <w:marBottom w:val="0"/>
                              <w:divBdr>
                                <w:top w:val="none" w:sz="0" w:space="0" w:color="auto"/>
                                <w:left w:val="none" w:sz="0" w:space="0" w:color="auto"/>
                                <w:bottom w:val="none" w:sz="0" w:space="0" w:color="auto"/>
                                <w:right w:val="none" w:sz="0" w:space="0" w:color="auto"/>
                              </w:divBdr>
                              <w:divsChild>
                                <w:div w:id="1974405195">
                                  <w:marLeft w:val="0"/>
                                  <w:marRight w:val="0"/>
                                  <w:marTop w:val="0"/>
                                  <w:marBottom w:val="0"/>
                                  <w:divBdr>
                                    <w:top w:val="none" w:sz="0" w:space="0" w:color="auto"/>
                                    <w:left w:val="none" w:sz="0" w:space="0" w:color="auto"/>
                                    <w:bottom w:val="none" w:sz="0" w:space="0" w:color="auto"/>
                                    <w:right w:val="none" w:sz="0" w:space="0" w:color="auto"/>
                                  </w:divBdr>
                                  <w:divsChild>
                                    <w:div w:id="1873957704">
                                      <w:marLeft w:val="0"/>
                                      <w:marRight w:val="0"/>
                                      <w:marTop w:val="0"/>
                                      <w:marBottom w:val="0"/>
                                      <w:divBdr>
                                        <w:top w:val="none" w:sz="0" w:space="0" w:color="auto"/>
                                        <w:left w:val="none" w:sz="0" w:space="0" w:color="auto"/>
                                        <w:bottom w:val="none" w:sz="0" w:space="0" w:color="auto"/>
                                        <w:right w:val="none" w:sz="0" w:space="0" w:color="auto"/>
                                      </w:divBdr>
                                    </w:div>
                                    <w:div w:id="42723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65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95874">
          <w:marLeft w:val="0"/>
          <w:marRight w:val="0"/>
          <w:marTop w:val="0"/>
          <w:marBottom w:val="0"/>
          <w:divBdr>
            <w:top w:val="none" w:sz="0" w:space="0" w:color="auto"/>
            <w:left w:val="none" w:sz="0" w:space="0" w:color="auto"/>
            <w:bottom w:val="none" w:sz="0" w:space="0" w:color="auto"/>
            <w:right w:val="none" w:sz="0" w:space="0" w:color="auto"/>
          </w:divBdr>
          <w:divsChild>
            <w:div w:id="766581650">
              <w:marLeft w:val="0"/>
              <w:marRight w:val="0"/>
              <w:marTop w:val="0"/>
              <w:marBottom w:val="0"/>
              <w:divBdr>
                <w:top w:val="none" w:sz="0" w:space="0" w:color="auto"/>
                <w:left w:val="none" w:sz="0" w:space="0" w:color="auto"/>
                <w:bottom w:val="none" w:sz="0" w:space="0" w:color="auto"/>
                <w:right w:val="none" w:sz="0" w:space="0" w:color="auto"/>
              </w:divBdr>
              <w:divsChild>
                <w:div w:id="1573002396">
                  <w:marLeft w:val="-225"/>
                  <w:marRight w:val="-225"/>
                  <w:marTop w:val="0"/>
                  <w:marBottom w:val="0"/>
                  <w:divBdr>
                    <w:top w:val="none" w:sz="0" w:space="0" w:color="auto"/>
                    <w:left w:val="none" w:sz="0" w:space="0" w:color="auto"/>
                    <w:bottom w:val="none" w:sz="0" w:space="0" w:color="auto"/>
                    <w:right w:val="none" w:sz="0" w:space="0" w:color="auto"/>
                  </w:divBdr>
                  <w:divsChild>
                    <w:div w:id="1582257077">
                      <w:marLeft w:val="-225"/>
                      <w:marRight w:val="-225"/>
                      <w:marTop w:val="0"/>
                      <w:marBottom w:val="0"/>
                      <w:divBdr>
                        <w:top w:val="none" w:sz="0" w:space="0" w:color="auto"/>
                        <w:left w:val="none" w:sz="0" w:space="0" w:color="auto"/>
                        <w:bottom w:val="none" w:sz="0" w:space="0" w:color="auto"/>
                        <w:right w:val="none" w:sz="0" w:space="0" w:color="auto"/>
                      </w:divBdr>
                      <w:divsChild>
                        <w:div w:id="1215118973">
                          <w:marLeft w:val="0"/>
                          <w:marRight w:val="0"/>
                          <w:marTop w:val="0"/>
                          <w:marBottom w:val="0"/>
                          <w:divBdr>
                            <w:top w:val="none" w:sz="0" w:space="0" w:color="auto"/>
                            <w:left w:val="none" w:sz="0" w:space="0" w:color="auto"/>
                            <w:bottom w:val="none" w:sz="0" w:space="0" w:color="auto"/>
                            <w:right w:val="none" w:sz="0" w:space="0" w:color="auto"/>
                          </w:divBdr>
                          <w:divsChild>
                            <w:div w:id="1525824491">
                              <w:marLeft w:val="0"/>
                              <w:marRight w:val="0"/>
                              <w:marTop w:val="0"/>
                              <w:marBottom w:val="0"/>
                              <w:divBdr>
                                <w:top w:val="none" w:sz="0" w:space="0" w:color="auto"/>
                                <w:left w:val="none" w:sz="0" w:space="0" w:color="auto"/>
                                <w:bottom w:val="none" w:sz="0" w:space="0" w:color="auto"/>
                                <w:right w:val="none" w:sz="0" w:space="0" w:color="auto"/>
                              </w:divBdr>
                              <w:divsChild>
                                <w:div w:id="933132198">
                                  <w:marLeft w:val="0"/>
                                  <w:marRight w:val="0"/>
                                  <w:marTop w:val="0"/>
                                  <w:marBottom w:val="0"/>
                                  <w:divBdr>
                                    <w:top w:val="none" w:sz="0" w:space="0" w:color="auto"/>
                                    <w:left w:val="none" w:sz="0" w:space="0" w:color="auto"/>
                                    <w:bottom w:val="none" w:sz="0" w:space="0" w:color="auto"/>
                                    <w:right w:val="none" w:sz="0" w:space="0" w:color="auto"/>
                                  </w:divBdr>
                                </w:div>
                              </w:divsChild>
                            </w:div>
                            <w:div w:id="833956218">
                              <w:marLeft w:val="0"/>
                              <w:marRight w:val="0"/>
                              <w:marTop w:val="0"/>
                              <w:marBottom w:val="0"/>
                              <w:divBdr>
                                <w:top w:val="none" w:sz="0" w:space="0" w:color="auto"/>
                                <w:left w:val="none" w:sz="0" w:space="0" w:color="auto"/>
                                <w:bottom w:val="none" w:sz="0" w:space="0" w:color="auto"/>
                                <w:right w:val="none" w:sz="0" w:space="0" w:color="auto"/>
                              </w:divBdr>
                              <w:divsChild>
                                <w:div w:id="835412738">
                                  <w:marLeft w:val="0"/>
                                  <w:marRight w:val="0"/>
                                  <w:marTop w:val="0"/>
                                  <w:marBottom w:val="0"/>
                                  <w:divBdr>
                                    <w:top w:val="none" w:sz="0" w:space="0" w:color="auto"/>
                                    <w:left w:val="none" w:sz="0" w:space="0" w:color="auto"/>
                                    <w:bottom w:val="none" w:sz="0" w:space="0" w:color="auto"/>
                                    <w:right w:val="none" w:sz="0" w:space="0" w:color="auto"/>
                                  </w:divBdr>
                                </w:div>
                                <w:div w:id="1084566964">
                                  <w:marLeft w:val="0"/>
                                  <w:marRight w:val="0"/>
                                  <w:marTop w:val="0"/>
                                  <w:marBottom w:val="0"/>
                                  <w:divBdr>
                                    <w:top w:val="none" w:sz="0" w:space="0" w:color="auto"/>
                                    <w:left w:val="none" w:sz="0" w:space="0" w:color="auto"/>
                                    <w:bottom w:val="single" w:sz="6" w:space="8" w:color="CDECF4"/>
                                    <w:right w:val="none" w:sz="0" w:space="0" w:color="auto"/>
                                  </w:divBdr>
                                  <w:divsChild>
                                    <w:div w:id="1058552731">
                                      <w:marLeft w:val="-225"/>
                                      <w:marRight w:val="-225"/>
                                      <w:marTop w:val="0"/>
                                      <w:marBottom w:val="0"/>
                                      <w:divBdr>
                                        <w:top w:val="none" w:sz="0" w:space="0" w:color="auto"/>
                                        <w:left w:val="none" w:sz="0" w:space="0" w:color="auto"/>
                                        <w:bottom w:val="none" w:sz="0" w:space="0" w:color="auto"/>
                                        <w:right w:val="none" w:sz="0" w:space="0" w:color="auto"/>
                                      </w:divBdr>
                                      <w:divsChild>
                                        <w:div w:id="1516505352">
                                          <w:marLeft w:val="0"/>
                                          <w:marRight w:val="0"/>
                                          <w:marTop w:val="0"/>
                                          <w:marBottom w:val="0"/>
                                          <w:divBdr>
                                            <w:top w:val="none" w:sz="0" w:space="0" w:color="auto"/>
                                            <w:left w:val="none" w:sz="0" w:space="0" w:color="auto"/>
                                            <w:bottom w:val="none" w:sz="0" w:space="0" w:color="auto"/>
                                            <w:right w:val="none" w:sz="0" w:space="0" w:color="auto"/>
                                          </w:divBdr>
                                        </w:div>
                                        <w:div w:id="3449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68516">
                                  <w:marLeft w:val="0"/>
                                  <w:marRight w:val="0"/>
                                  <w:marTop w:val="0"/>
                                  <w:marBottom w:val="0"/>
                                  <w:divBdr>
                                    <w:top w:val="none" w:sz="0" w:space="0" w:color="auto"/>
                                    <w:left w:val="none" w:sz="0" w:space="0" w:color="auto"/>
                                    <w:bottom w:val="single" w:sz="6" w:space="8" w:color="CDECF4"/>
                                    <w:right w:val="none" w:sz="0" w:space="0" w:color="auto"/>
                                  </w:divBdr>
                                  <w:divsChild>
                                    <w:div w:id="1302811594">
                                      <w:marLeft w:val="-225"/>
                                      <w:marRight w:val="-225"/>
                                      <w:marTop w:val="0"/>
                                      <w:marBottom w:val="0"/>
                                      <w:divBdr>
                                        <w:top w:val="none" w:sz="0" w:space="0" w:color="auto"/>
                                        <w:left w:val="none" w:sz="0" w:space="0" w:color="auto"/>
                                        <w:bottom w:val="none" w:sz="0" w:space="0" w:color="auto"/>
                                        <w:right w:val="none" w:sz="0" w:space="0" w:color="auto"/>
                                      </w:divBdr>
                                      <w:divsChild>
                                        <w:div w:id="1544948858">
                                          <w:marLeft w:val="0"/>
                                          <w:marRight w:val="0"/>
                                          <w:marTop w:val="0"/>
                                          <w:marBottom w:val="0"/>
                                          <w:divBdr>
                                            <w:top w:val="none" w:sz="0" w:space="0" w:color="auto"/>
                                            <w:left w:val="none" w:sz="0" w:space="0" w:color="auto"/>
                                            <w:bottom w:val="none" w:sz="0" w:space="0" w:color="auto"/>
                                            <w:right w:val="none" w:sz="0" w:space="0" w:color="auto"/>
                                          </w:divBdr>
                                        </w:div>
                                        <w:div w:id="106386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4942">
                                  <w:marLeft w:val="0"/>
                                  <w:marRight w:val="0"/>
                                  <w:marTop w:val="0"/>
                                  <w:marBottom w:val="0"/>
                                  <w:divBdr>
                                    <w:top w:val="none" w:sz="0" w:space="0" w:color="auto"/>
                                    <w:left w:val="none" w:sz="0" w:space="0" w:color="auto"/>
                                    <w:bottom w:val="single" w:sz="6" w:space="8" w:color="CDECF4"/>
                                    <w:right w:val="none" w:sz="0" w:space="0" w:color="auto"/>
                                  </w:divBdr>
                                  <w:divsChild>
                                    <w:div w:id="764307677">
                                      <w:marLeft w:val="-225"/>
                                      <w:marRight w:val="-225"/>
                                      <w:marTop w:val="0"/>
                                      <w:marBottom w:val="0"/>
                                      <w:divBdr>
                                        <w:top w:val="none" w:sz="0" w:space="0" w:color="auto"/>
                                        <w:left w:val="none" w:sz="0" w:space="0" w:color="auto"/>
                                        <w:bottom w:val="none" w:sz="0" w:space="0" w:color="auto"/>
                                        <w:right w:val="none" w:sz="0" w:space="0" w:color="auto"/>
                                      </w:divBdr>
                                      <w:divsChild>
                                        <w:div w:id="59182196">
                                          <w:marLeft w:val="0"/>
                                          <w:marRight w:val="0"/>
                                          <w:marTop w:val="0"/>
                                          <w:marBottom w:val="0"/>
                                          <w:divBdr>
                                            <w:top w:val="none" w:sz="0" w:space="0" w:color="auto"/>
                                            <w:left w:val="none" w:sz="0" w:space="0" w:color="auto"/>
                                            <w:bottom w:val="none" w:sz="0" w:space="0" w:color="auto"/>
                                            <w:right w:val="none" w:sz="0" w:space="0" w:color="auto"/>
                                          </w:divBdr>
                                        </w:div>
                                        <w:div w:id="11819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5483">
                                  <w:marLeft w:val="0"/>
                                  <w:marRight w:val="0"/>
                                  <w:marTop w:val="0"/>
                                  <w:marBottom w:val="0"/>
                                  <w:divBdr>
                                    <w:top w:val="none" w:sz="0" w:space="0" w:color="auto"/>
                                    <w:left w:val="none" w:sz="0" w:space="0" w:color="auto"/>
                                    <w:bottom w:val="single" w:sz="6" w:space="8" w:color="CDECF4"/>
                                    <w:right w:val="none" w:sz="0" w:space="0" w:color="auto"/>
                                  </w:divBdr>
                                  <w:divsChild>
                                    <w:div w:id="609944216">
                                      <w:marLeft w:val="-225"/>
                                      <w:marRight w:val="-225"/>
                                      <w:marTop w:val="0"/>
                                      <w:marBottom w:val="0"/>
                                      <w:divBdr>
                                        <w:top w:val="none" w:sz="0" w:space="0" w:color="auto"/>
                                        <w:left w:val="none" w:sz="0" w:space="0" w:color="auto"/>
                                        <w:bottom w:val="none" w:sz="0" w:space="0" w:color="auto"/>
                                        <w:right w:val="none" w:sz="0" w:space="0" w:color="auto"/>
                                      </w:divBdr>
                                      <w:divsChild>
                                        <w:div w:id="1980722053">
                                          <w:marLeft w:val="0"/>
                                          <w:marRight w:val="0"/>
                                          <w:marTop w:val="0"/>
                                          <w:marBottom w:val="0"/>
                                          <w:divBdr>
                                            <w:top w:val="none" w:sz="0" w:space="0" w:color="auto"/>
                                            <w:left w:val="none" w:sz="0" w:space="0" w:color="auto"/>
                                            <w:bottom w:val="none" w:sz="0" w:space="0" w:color="auto"/>
                                            <w:right w:val="none" w:sz="0" w:space="0" w:color="auto"/>
                                          </w:divBdr>
                                        </w:div>
                                        <w:div w:id="174444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6779">
                                  <w:marLeft w:val="0"/>
                                  <w:marRight w:val="0"/>
                                  <w:marTop w:val="0"/>
                                  <w:marBottom w:val="0"/>
                                  <w:divBdr>
                                    <w:top w:val="none" w:sz="0" w:space="0" w:color="auto"/>
                                    <w:left w:val="none" w:sz="0" w:space="0" w:color="auto"/>
                                    <w:bottom w:val="single" w:sz="6" w:space="8" w:color="CDECF4"/>
                                    <w:right w:val="none" w:sz="0" w:space="0" w:color="auto"/>
                                  </w:divBdr>
                                  <w:divsChild>
                                    <w:div w:id="2013606755">
                                      <w:marLeft w:val="-225"/>
                                      <w:marRight w:val="-225"/>
                                      <w:marTop w:val="0"/>
                                      <w:marBottom w:val="0"/>
                                      <w:divBdr>
                                        <w:top w:val="none" w:sz="0" w:space="0" w:color="auto"/>
                                        <w:left w:val="none" w:sz="0" w:space="0" w:color="auto"/>
                                        <w:bottom w:val="none" w:sz="0" w:space="0" w:color="auto"/>
                                        <w:right w:val="none" w:sz="0" w:space="0" w:color="auto"/>
                                      </w:divBdr>
                                      <w:divsChild>
                                        <w:div w:id="88278253">
                                          <w:marLeft w:val="0"/>
                                          <w:marRight w:val="0"/>
                                          <w:marTop w:val="0"/>
                                          <w:marBottom w:val="0"/>
                                          <w:divBdr>
                                            <w:top w:val="none" w:sz="0" w:space="0" w:color="auto"/>
                                            <w:left w:val="none" w:sz="0" w:space="0" w:color="auto"/>
                                            <w:bottom w:val="none" w:sz="0" w:space="0" w:color="auto"/>
                                            <w:right w:val="none" w:sz="0" w:space="0" w:color="auto"/>
                                          </w:divBdr>
                                        </w:div>
                                        <w:div w:id="25297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08505">
                                  <w:marLeft w:val="0"/>
                                  <w:marRight w:val="0"/>
                                  <w:marTop w:val="0"/>
                                  <w:marBottom w:val="0"/>
                                  <w:divBdr>
                                    <w:top w:val="none" w:sz="0" w:space="0" w:color="auto"/>
                                    <w:left w:val="none" w:sz="0" w:space="0" w:color="auto"/>
                                    <w:bottom w:val="single" w:sz="6" w:space="8" w:color="CDECF4"/>
                                    <w:right w:val="none" w:sz="0" w:space="0" w:color="auto"/>
                                  </w:divBdr>
                                  <w:divsChild>
                                    <w:div w:id="322398058">
                                      <w:marLeft w:val="-225"/>
                                      <w:marRight w:val="-225"/>
                                      <w:marTop w:val="0"/>
                                      <w:marBottom w:val="0"/>
                                      <w:divBdr>
                                        <w:top w:val="none" w:sz="0" w:space="0" w:color="auto"/>
                                        <w:left w:val="none" w:sz="0" w:space="0" w:color="auto"/>
                                        <w:bottom w:val="none" w:sz="0" w:space="0" w:color="auto"/>
                                        <w:right w:val="none" w:sz="0" w:space="0" w:color="auto"/>
                                      </w:divBdr>
                                      <w:divsChild>
                                        <w:div w:id="873927200">
                                          <w:marLeft w:val="0"/>
                                          <w:marRight w:val="0"/>
                                          <w:marTop w:val="0"/>
                                          <w:marBottom w:val="0"/>
                                          <w:divBdr>
                                            <w:top w:val="none" w:sz="0" w:space="0" w:color="auto"/>
                                            <w:left w:val="none" w:sz="0" w:space="0" w:color="auto"/>
                                            <w:bottom w:val="none" w:sz="0" w:space="0" w:color="auto"/>
                                            <w:right w:val="none" w:sz="0" w:space="0" w:color="auto"/>
                                          </w:divBdr>
                                        </w:div>
                                        <w:div w:id="176580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1359">
                                  <w:marLeft w:val="0"/>
                                  <w:marRight w:val="0"/>
                                  <w:marTop w:val="0"/>
                                  <w:marBottom w:val="0"/>
                                  <w:divBdr>
                                    <w:top w:val="none" w:sz="0" w:space="0" w:color="auto"/>
                                    <w:left w:val="none" w:sz="0" w:space="0" w:color="auto"/>
                                    <w:bottom w:val="single" w:sz="6" w:space="8" w:color="CDECF4"/>
                                    <w:right w:val="none" w:sz="0" w:space="0" w:color="auto"/>
                                  </w:divBdr>
                                  <w:divsChild>
                                    <w:div w:id="1275164747">
                                      <w:marLeft w:val="-225"/>
                                      <w:marRight w:val="-225"/>
                                      <w:marTop w:val="0"/>
                                      <w:marBottom w:val="0"/>
                                      <w:divBdr>
                                        <w:top w:val="none" w:sz="0" w:space="0" w:color="auto"/>
                                        <w:left w:val="none" w:sz="0" w:space="0" w:color="auto"/>
                                        <w:bottom w:val="none" w:sz="0" w:space="0" w:color="auto"/>
                                        <w:right w:val="none" w:sz="0" w:space="0" w:color="auto"/>
                                      </w:divBdr>
                                      <w:divsChild>
                                        <w:div w:id="221448525">
                                          <w:marLeft w:val="0"/>
                                          <w:marRight w:val="0"/>
                                          <w:marTop w:val="0"/>
                                          <w:marBottom w:val="0"/>
                                          <w:divBdr>
                                            <w:top w:val="none" w:sz="0" w:space="0" w:color="auto"/>
                                            <w:left w:val="none" w:sz="0" w:space="0" w:color="auto"/>
                                            <w:bottom w:val="none" w:sz="0" w:space="0" w:color="auto"/>
                                            <w:right w:val="none" w:sz="0" w:space="0" w:color="auto"/>
                                          </w:divBdr>
                                        </w:div>
                                        <w:div w:id="13728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7237">
                                  <w:marLeft w:val="0"/>
                                  <w:marRight w:val="0"/>
                                  <w:marTop w:val="0"/>
                                  <w:marBottom w:val="0"/>
                                  <w:divBdr>
                                    <w:top w:val="none" w:sz="0" w:space="0" w:color="auto"/>
                                    <w:left w:val="none" w:sz="0" w:space="0" w:color="auto"/>
                                    <w:bottom w:val="single" w:sz="6" w:space="8" w:color="CDECF4"/>
                                    <w:right w:val="none" w:sz="0" w:space="0" w:color="auto"/>
                                  </w:divBdr>
                                  <w:divsChild>
                                    <w:div w:id="166287286">
                                      <w:marLeft w:val="-225"/>
                                      <w:marRight w:val="-225"/>
                                      <w:marTop w:val="0"/>
                                      <w:marBottom w:val="0"/>
                                      <w:divBdr>
                                        <w:top w:val="none" w:sz="0" w:space="0" w:color="auto"/>
                                        <w:left w:val="none" w:sz="0" w:space="0" w:color="auto"/>
                                        <w:bottom w:val="none" w:sz="0" w:space="0" w:color="auto"/>
                                        <w:right w:val="none" w:sz="0" w:space="0" w:color="auto"/>
                                      </w:divBdr>
                                      <w:divsChild>
                                        <w:div w:id="1530071621">
                                          <w:marLeft w:val="0"/>
                                          <w:marRight w:val="0"/>
                                          <w:marTop w:val="0"/>
                                          <w:marBottom w:val="0"/>
                                          <w:divBdr>
                                            <w:top w:val="none" w:sz="0" w:space="0" w:color="auto"/>
                                            <w:left w:val="none" w:sz="0" w:space="0" w:color="auto"/>
                                            <w:bottom w:val="none" w:sz="0" w:space="0" w:color="auto"/>
                                            <w:right w:val="none" w:sz="0" w:space="0" w:color="auto"/>
                                          </w:divBdr>
                                        </w:div>
                                        <w:div w:id="22291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815">
                                  <w:marLeft w:val="0"/>
                                  <w:marRight w:val="0"/>
                                  <w:marTop w:val="0"/>
                                  <w:marBottom w:val="0"/>
                                  <w:divBdr>
                                    <w:top w:val="none" w:sz="0" w:space="0" w:color="auto"/>
                                    <w:left w:val="none" w:sz="0" w:space="0" w:color="auto"/>
                                    <w:bottom w:val="single" w:sz="6" w:space="8" w:color="CDECF4"/>
                                    <w:right w:val="none" w:sz="0" w:space="0" w:color="auto"/>
                                  </w:divBdr>
                                  <w:divsChild>
                                    <w:div w:id="335766200">
                                      <w:marLeft w:val="-225"/>
                                      <w:marRight w:val="-225"/>
                                      <w:marTop w:val="0"/>
                                      <w:marBottom w:val="0"/>
                                      <w:divBdr>
                                        <w:top w:val="none" w:sz="0" w:space="0" w:color="auto"/>
                                        <w:left w:val="none" w:sz="0" w:space="0" w:color="auto"/>
                                        <w:bottom w:val="none" w:sz="0" w:space="0" w:color="auto"/>
                                        <w:right w:val="none" w:sz="0" w:space="0" w:color="auto"/>
                                      </w:divBdr>
                                      <w:divsChild>
                                        <w:div w:id="228616185">
                                          <w:marLeft w:val="0"/>
                                          <w:marRight w:val="0"/>
                                          <w:marTop w:val="0"/>
                                          <w:marBottom w:val="0"/>
                                          <w:divBdr>
                                            <w:top w:val="none" w:sz="0" w:space="0" w:color="auto"/>
                                            <w:left w:val="none" w:sz="0" w:space="0" w:color="auto"/>
                                            <w:bottom w:val="none" w:sz="0" w:space="0" w:color="auto"/>
                                            <w:right w:val="none" w:sz="0" w:space="0" w:color="auto"/>
                                          </w:divBdr>
                                        </w:div>
                                        <w:div w:id="17574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38372">
                                  <w:marLeft w:val="0"/>
                                  <w:marRight w:val="0"/>
                                  <w:marTop w:val="0"/>
                                  <w:marBottom w:val="0"/>
                                  <w:divBdr>
                                    <w:top w:val="none" w:sz="0" w:space="0" w:color="auto"/>
                                    <w:left w:val="none" w:sz="0" w:space="0" w:color="auto"/>
                                    <w:bottom w:val="single" w:sz="6" w:space="8" w:color="CDECF4"/>
                                    <w:right w:val="none" w:sz="0" w:space="0" w:color="auto"/>
                                  </w:divBdr>
                                  <w:divsChild>
                                    <w:div w:id="2054187775">
                                      <w:marLeft w:val="-225"/>
                                      <w:marRight w:val="-225"/>
                                      <w:marTop w:val="0"/>
                                      <w:marBottom w:val="0"/>
                                      <w:divBdr>
                                        <w:top w:val="none" w:sz="0" w:space="0" w:color="auto"/>
                                        <w:left w:val="none" w:sz="0" w:space="0" w:color="auto"/>
                                        <w:bottom w:val="none" w:sz="0" w:space="0" w:color="auto"/>
                                        <w:right w:val="none" w:sz="0" w:space="0" w:color="auto"/>
                                      </w:divBdr>
                                      <w:divsChild>
                                        <w:div w:id="142279716">
                                          <w:marLeft w:val="0"/>
                                          <w:marRight w:val="0"/>
                                          <w:marTop w:val="0"/>
                                          <w:marBottom w:val="0"/>
                                          <w:divBdr>
                                            <w:top w:val="none" w:sz="0" w:space="0" w:color="auto"/>
                                            <w:left w:val="none" w:sz="0" w:space="0" w:color="auto"/>
                                            <w:bottom w:val="none" w:sz="0" w:space="0" w:color="auto"/>
                                            <w:right w:val="none" w:sz="0" w:space="0" w:color="auto"/>
                                          </w:divBdr>
                                        </w:div>
                                        <w:div w:id="189111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9330">
                                  <w:marLeft w:val="0"/>
                                  <w:marRight w:val="0"/>
                                  <w:marTop w:val="0"/>
                                  <w:marBottom w:val="0"/>
                                  <w:divBdr>
                                    <w:top w:val="none" w:sz="0" w:space="0" w:color="auto"/>
                                    <w:left w:val="none" w:sz="0" w:space="0" w:color="auto"/>
                                    <w:bottom w:val="single" w:sz="6" w:space="8" w:color="CDECF4"/>
                                    <w:right w:val="none" w:sz="0" w:space="0" w:color="auto"/>
                                  </w:divBdr>
                                  <w:divsChild>
                                    <w:div w:id="1508448605">
                                      <w:marLeft w:val="-225"/>
                                      <w:marRight w:val="-225"/>
                                      <w:marTop w:val="0"/>
                                      <w:marBottom w:val="0"/>
                                      <w:divBdr>
                                        <w:top w:val="none" w:sz="0" w:space="0" w:color="auto"/>
                                        <w:left w:val="none" w:sz="0" w:space="0" w:color="auto"/>
                                        <w:bottom w:val="none" w:sz="0" w:space="0" w:color="auto"/>
                                        <w:right w:val="none" w:sz="0" w:space="0" w:color="auto"/>
                                      </w:divBdr>
                                      <w:divsChild>
                                        <w:div w:id="135689529">
                                          <w:marLeft w:val="0"/>
                                          <w:marRight w:val="0"/>
                                          <w:marTop w:val="0"/>
                                          <w:marBottom w:val="0"/>
                                          <w:divBdr>
                                            <w:top w:val="none" w:sz="0" w:space="0" w:color="auto"/>
                                            <w:left w:val="none" w:sz="0" w:space="0" w:color="auto"/>
                                            <w:bottom w:val="none" w:sz="0" w:space="0" w:color="auto"/>
                                            <w:right w:val="none" w:sz="0" w:space="0" w:color="auto"/>
                                          </w:divBdr>
                                        </w:div>
                                        <w:div w:id="90881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77755">
                                  <w:marLeft w:val="0"/>
                                  <w:marRight w:val="0"/>
                                  <w:marTop w:val="0"/>
                                  <w:marBottom w:val="0"/>
                                  <w:divBdr>
                                    <w:top w:val="none" w:sz="0" w:space="0" w:color="auto"/>
                                    <w:left w:val="none" w:sz="0" w:space="0" w:color="auto"/>
                                    <w:bottom w:val="single" w:sz="6" w:space="8" w:color="CDECF4"/>
                                    <w:right w:val="none" w:sz="0" w:space="0" w:color="auto"/>
                                  </w:divBdr>
                                  <w:divsChild>
                                    <w:div w:id="799149150">
                                      <w:marLeft w:val="-225"/>
                                      <w:marRight w:val="-225"/>
                                      <w:marTop w:val="0"/>
                                      <w:marBottom w:val="0"/>
                                      <w:divBdr>
                                        <w:top w:val="none" w:sz="0" w:space="0" w:color="auto"/>
                                        <w:left w:val="none" w:sz="0" w:space="0" w:color="auto"/>
                                        <w:bottom w:val="none" w:sz="0" w:space="0" w:color="auto"/>
                                        <w:right w:val="none" w:sz="0" w:space="0" w:color="auto"/>
                                      </w:divBdr>
                                      <w:divsChild>
                                        <w:div w:id="1589265496">
                                          <w:marLeft w:val="0"/>
                                          <w:marRight w:val="0"/>
                                          <w:marTop w:val="0"/>
                                          <w:marBottom w:val="0"/>
                                          <w:divBdr>
                                            <w:top w:val="none" w:sz="0" w:space="0" w:color="auto"/>
                                            <w:left w:val="none" w:sz="0" w:space="0" w:color="auto"/>
                                            <w:bottom w:val="none" w:sz="0" w:space="0" w:color="auto"/>
                                            <w:right w:val="none" w:sz="0" w:space="0" w:color="auto"/>
                                          </w:divBdr>
                                        </w:div>
                                        <w:div w:id="15657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55282">
                                  <w:marLeft w:val="0"/>
                                  <w:marRight w:val="0"/>
                                  <w:marTop w:val="0"/>
                                  <w:marBottom w:val="0"/>
                                  <w:divBdr>
                                    <w:top w:val="none" w:sz="0" w:space="0" w:color="auto"/>
                                    <w:left w:val="none" w:sz="0" w:space="0" w:color="auto"/>
                                    <w:bottom w:val="single" w:sz="6" w:space="8" w:color="CDECF4"/>
                                    <w:right w:val="none" w:sz="0" w:space="0" w:color="auto"/>
                                  </w:divBdr>
                                  <w:divsChild>
                                    <w:div w:id="1466122460">
                                      <w:marLeft w:val="-225"/>
                                      <w:marRight w:val="-225"/>
                                      <w:marTop w:val="0"/>
                                      <w:marBottom w:val="0"/>
                                      <w:divBdr>
                                        <w:top w:val="none" w:sz="0" w:space="0" w:color="auto"/>
                                        <w:left w:val="none" w:sz="0" w:space="0" w:color="auto"/>
                                        <w:bottom w:val="none" w:sz="0" w:space="0" w:color="auto"/>
                                        <w:right w:val="none" w:sz="0" w:space="0" w:color="auto"/>
                                      </w:divBdr>
                                      <w:divsChild>
                                        <w:div w:id="1898858045">
                                          <w:marLeft w:val="0"/>
                                          <w:marRight w:val="0"/>
                                          <w:marTop w:val="0"/>
                                          <w:marBottom w:val="0"/>
                                          <w:divBdr>
                                            <w:top w:val="none" w:sz="0" w:space="0" w:color="auto"/>
                                            <w:left w:val="none" w:sz="0" w:space="0" w:color="auto"/>
                                            <w:bottom w:val="none" w:sz="0" w:space="0" w:color="auto"/>
                                            <w:right w:val="none" w:sz="0" w:space="0" w:color="auto"/>
                                          </w:divBdr>
                                        </w:div>
                                        <w:div w:id="66579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571261">
                              <w:marLeft w:val="0"/>
                              <w:marRight w:val="0"/>
                              <w:marTop w:val="0"/>
                              <w:marBottom w:val="0"/>
                              <w:divBdr>
                                <w:top w:val="none" w:sz="0" w:space="0" w:color="auto"/>
                                <w:left w:val="none" w:sz="0" w:space="0" w:color="auto"/>
                                <w:bottom w:val="none" w:sz="0" w:space="0" w:color="auto"/>
                                <w:right w:val="none" w:sz="0" w:space="0" w:color="auto"/>
                              </w:divBdr>
                              <w:divsChild>
                                <w:div w:id="11660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124540">
      <w:bodyDiv w:val="1"/>
      <w:marLeft w:val="0"/>
      <w:marRight w:val="0"/>
      <w:marTop w:val="0"/>
      <w:marBottom w:val="0"/>
      <w:divBdr>
        <w:top w:val="none" w:sz="0" w:space="0" w:color="auto"/>
        <w:left w:val="none" w:sz="0" w:space="0" w:color="auto"/>
        <w:bottom w:val="none" w:sz="0" w:space="0" w:color="auto"/>
        <w:right w:val="none" w:sz="0" w:space="0" w:color="auto"/>
      </w:divBdr>
      <w:divsChild>
        <w:div w:id="918292662">
          <w:marLeft w:val="0"/>
          <w:marRight w:val="0"/>
          <w:marTop w:val="0"/>
          <w:marBottom w:val="0"/>
          <w:divBdr>
            <w:top w:val="none" w:sz="0" w:space="0" w:color="auto"/>
            <w:left w:val="none" w:sz="0" w:space="0" w:color="auto"/>
            <w:bottom w:val="single" w:sz="6" w:space="0" w:color="E7E7E7"/>
            <w:right w:val="none" w:sz="0" w:space="0" w:color="auto"/>
          </w:divBdr>
          <w:divsChild>
            <w:div w:id="192496743">
              <w:marLeft w:val="0"/>
              <w:marRight w:val="0"/>
              <w:marTop w:val="0"/>
              <w:marBottom w:val="0"/>
              <w:divBdr>
                <w:top w:val="none" w:sz="0" w:space="0" w:color="auto"/>
                <w:left w:val="none" w:sz="0" w:space="0" w:color="auto"/>
                <w:bottom w:val="none" w:sz="0" w:space="0" w:color="auto"/>
                <w:right w:val="none" w:sz="0" w:space="0" w:color="auto"/>
              </w:divBdr>
              <w:divsChild>
                <w:div w:id="1913194977">
                  <w:marLeft w:val="0"/>
                  <w:marRight w:val="0"/>
                  <w:marTop w:val="0"/>
                  <w:marBottom w:val="0"/>
                  <w:divBdr>
                    <w:top w:val="none" w:sz="0" w:space="0" w:color="auto"/>
                    <w:left w:val="none" w:sz="0" w:space="0" w:color="auto"/>
                    <w:bottom w:val="none" w:sz="0" w:space="0" w:color="auto"/>
                    <w:right w:val="none" w:sz="0" w:space="0" w:color="auto"/>
                  </w:divBdr>
                  <w:divsChild>
                    <w:div w:id="1843007638">
                      <w:marLeft w:val="-225"/>
                      <w:marRight w:val="-225"/>
                      <w:marTop w:val="0"/>
                      <w:marBottom w:val="0"/>
                      <w:divBdr>
                        <w:top w:val="none" w:sz="0" w:space="0" w:color="auto"/>
                        <w:left w:val="none" w:sz="0" w:space="0" w:color="auto"/>
                        <w:bottom w:val="none" w:sz="0" w:space="0" w:color="auto"/>
                        <w:right w:val="none" w:sz="0" w:space="0" w:color="auto"/>
                      </w:divBdr>
                      <w:divsChild>
                        <w:div w:id="1016804499">
                          <w:marLeft w:val="0"/>
                          <w:marRight w:val="0"/>
                          <w:marTop w:val="0"/>
                          <w:marBottom w:val="0"/>
                          <w:divBdr>
                            <w:top w:val="none" w:sz="0" w:space="0" w:color="auto"/>
                            <w:left w:val="none" w:sz="0" w:space="0" w:color="auto"/>
                            <w:bottom w:val="none" w:sz="0" w:space="0" w:color="auto"/>
                            <w:right w:val="none" w:sz="0" w:space="0" w:color="auto"/>
                          </w:divBdr>
                          <w:divsChild>
                            <w:div w:id="2090274808">
                              <w:marLeft w:val="0"/>
                              <w:marRight w:val="0"/>
                              <w:marTop w:val="0"/>
                              <w:marBottom w:val="0"/>
                              <w:divBdr>
                                <w:top w:val="none" w:sz="0" w:space="0" w:color="auto"/>
                                <w:left w:val="none" w:sz="0" w:space="0" w:color="auto"/>
                                <w:bottom w:val="none" w:sz="0" w:space="0" w:color="auto"/>
                                <w:right w:val="none" w:sz="0" w:space="0" w:color="auto"/>
                              </w:divBdr>
                              <w:divsChild>
                                <w:div w:id="420294245">
                                  <w:marLeft w:val="0"/>
                                  <w:marRight w:val="0"/>
                                  <w:marTop w:val="0"/>
                                  <w:marBottom w:val="0"/>
                                  <w:divBdr>
                                    <w:top w:val="single" w:sz="6" w:space="0" w:color="E7E7E7"/>
                                    <w:left w:val="single" w:sz="6" w:space="0" w:color="E7E7E7"/>
                                    <w:bottom w:val="single" w:sz="6" w:space="0" w:color="E7E7E7"/>
                                    <w:right w:val="single" w:sz="6" w:space="0" w:color="E7E7E7"/>
                                  </w:divBdr>
                                </w:div>
                              </w:divsChild>
                            </w:div>
                          </w:divsChild>
                        </w:div>
                        <w:div w:id="1288126912">
                          <w:marLeft w:val="0"/>
                          <w:marRight w:val="0"/>
                          <w:marTop w:val="0"/>
                          <w:marBottom w:val="0"/>
                          <w:divBdr>
                            <w:top w:val="none" w:sz="0" w:space="0" w:color="auto"/>
                            <w:left w:val="none" w:sz="0" w:space="0" w:color="auto"/>
                            <w:bottom w:val="none" w:sz="0" w:space="0" w:color="auto"/>
                            <w:right w:val="none" w:sz="0" w:space="0" w:color="auto"/>
                          </w:divBdr>
                          <w:divsChild>
                            <w:div w:id="2755717">
                              <w:marLeft w:val="-225"/>
                              <w:marRight w:val="-225"/>
                              <w:marTop w:val="0"/>
                              <w:marBottom w:val="0"/>
                              <w:divBdr>
                                <w:top w:val="none" w:sz="0" w:space="0" w:color="auto"/>
                                <w:left w:val="none" w:sz="0" w:space="0" w:color="auto"/>
                                <w:bottom w:val="none" w:sz="0" w:space="0" w:color="auto"/>
                                <w:right w:val="none" w:sz="0" w:space="0" w:color="auto"/>
                              </w:divBdr>
                              <w:divsChild>
                                <w:div w:id="9768197">
                                  <w:marLeft w:val="0"/>
                                  <w:marRight w:val="0"/>
                                  <w:marTop w:val="0"/>
                                  <w:marBottom w:val="0"/>
                                  <w:divBdr>
                                    <w:top w:val="none" w:sz="0" w:space="0" w:color="auto"/>
                                    <w:left w:val="none" w:sz="0" w:space="0" w:color="auto"/>
                                    <w:bottom w:val="none" w:sz="0" w:space="0" w:color="auto"/>
                                    <w:right w:val="none" w:sz="0" w:space="0" w:color="auto"/>
                                  </w:divBdr>
                                  <w:divsChild>
                                    <w:div w:id="1877086832">
                                      <w:marLeft w:val="0"/>
                                      <w:marRight w:val="0"/>
                                      <w:marTop w:val="0"/>
                                      <w:marBottom w:val="0"/>
                                      <w:divBdr>
                                        <w:top w:val="none" w:sz="0" w:space="0" w:color="auto"/>
                                        <w:left w:val="none" w:sz="0" w:space="0" w:color="auto"/>
                                        <w:bottom w:val="none" w:sz="0" w:space="0" w:color="auto"/>
                                        <w:right w:val="none" w:sz="0" w:space="0" w:color="auto"/>
                                      </w:divBdr>
                                    </w:div>
                                    <w:div w:id="16811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2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780281">
          <w:marLeft w:val="0"/>
          <w:marRight w:val="0"/>
          <w:marTop w:val="0"/>
          <w:marBottom w:val="0"/>
          <w:divBdr>
            <w:top w:val="none" w:sz="0" w:space="0" w:color="auto"/>
            <w:left w:val="none" w:sz="0" w:space="0" w:color="auto"/>
            <w:bottom w:val="none" w:sz="0" w:space="0" w:color="auto"/>
            <w:right w:val="none" w:sz="0" w:space="0" w:color="auto"/>
          </w:divBdr>
          <w:divsChild>
            <w:div w:id="80838025">
              <w:marLeft w:val="0"/>
              <w:marRight w:val="0"/>
              <w:marTop w:val="0"/>
              <w:marBottom w:val="0"/>
              <w:divBdr>
                <w:top w:val="none" w:sz="0" w:space="0" w:color="auto"/>
                <w:left w:val="none" w:sz="0" w:space="0" w:color="auto"/>
                <w:bottom w:val="none" w:sz="0" w:space="0" w:color="auto"/>
                <w:right w:val="none" w:sz="0" w:space="0" w:color="auto"/>
              </w:divBdr>
              <w:divsChild>
                <w:div w:id="1046445415">
                  <w:marLeft w:val="-225"/>
                  <w:marRight w:val="-225"/>
                  <w:marTop w:val="0"/>
                  <w:marBottom w:val="0"/>
                  <w:divBdr>
                    <w:top w:val="none" w:sz="0" w:space="0" w:color="auto"/>
                    <w:left w:val="none" w:sz="0" w:space="0" w:color="auto"/>
                    <w:bottom w:val="none" w:sz="0" w:space="0" w:color="auto"/>
                    <w:right w:val="none" w:sz="0" w:space="0" w:color="auto"/>
                  </w:divBdr>
                  <w:divsChild>
                    <w:div w:id="54472278">
                      <w:marLeft w:val="-225"/>
                      <w:marRight w:val="-225"/>
                      <w:marTop w:val="0"/>
                      <w:marBottom w:val="0"/>
                      <w:divBdr>
                        <w:top w:val="none" w:sz="0" w:space="0" w:color="auto"/>
                        <w:left w:val="none" w:sz="0" w:space="0" w:color="auto"/>
                        <w:bottom w:val="none" w:sz="0" w:space="0" w:color="auto"/>
                        <w:right w:val="none" w:sz="0" w:space="0" w:color="auto"/>
                      </w:divBdr>
                      <w:divsChild>
                        <w:div w:id="2105611372">
                          <w:marLeft w:val="0"/>
                          <w:marRight w:val="0"/>
                          <w:marTop w:val="0"/>
                          <w:marBottom w:val="0"/>
                          <w:divBdr>
                            <w:top w:val="none" w:sz="0" w:space="0" w:color="auto"/>
                            <w:left w:val="none" w:sz="0" w:space="0" w:color="auto"/>
                            <w:bottom w:val="none" w:sz="0" w:space="0" w:color="auto"/>
                            <w:right w:val="none" w:sz="0" w:space="0" w:color="auto"/>
                          </w:divBdr>
                          <w:divsChild>
                            <w:div w:id="862402040">
                              <w:marLeft w:val="0"/>
                              <w:marRight w:val="0"/>
                              <w:marTop w:val="0"/>
                              <w:marBottom w:val="0"/>
                              <w:divBdr>
                                <w:top w:val="none" w:sz="0" w:space="0" w:color="auto"/>
                                <w:left w:val="none" w:sz="0" w:space="0" w:color="auto"/>
                                <w:bottom w:val="none" w:sz="0" w:space="0" w:color="auto"/>
                                <w:right w:val="none" w:sz="0" w:space="0" w:color="auto"/>
                              </w:divBdr>
                              <w:divsChild>
                                <w:div w:id="106189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1148651">
      <w:bodyDiv w:val="1"/>
      <w:marLeft w:val="0"/>
      <w:marRight w:val="0"/>
      <w:marTop w:val="0"/>
      <w:marBottom w:val="0"/>
      <w:divBdr>
        <w:top w:val="none" w:sz="0" w:space="0" w:color="auto"/>
        <w:left w:val="none" w:sz="0" w:space="0" w:color="auto"/>
        <w:bottom w:val="none" w:sz="0" w:space="0" w:color="auto"/>
        <w:right w:val="none" w:sz="0" w:space="0" w:color="auto"/>
      </w:divBdr>
      <w:divsChild>
        <w:div w:id="2036539575">
          <w:marLeft w:val="0"/>
          <w:marRight w:val="0"/>
          <w:marTop w:val="0"/>
          <w:marBottom w:val="0"/>
          <w:divBdr>
            <w:top w:val="none" w:sz="0" w:space="0" w:color="auto"/>
            <w:left w:val="none" w:sz="0" w:space="0" w:color="auto"/>
            <w:bottom w:val="single" w:sz="6" w:space="0" w:color="E7E7E7"/>
            <w:right w:val="none" w:sz="0" w:space="0" w:color="auto"/>
          </w:divBdr>
          <w:divsChild>
            <w:div w:id="329792282">
              <w:marLeft w:val="0"/>
              <w:marRight w:val="0"/>
              <w:marTop w:val="0"/>
              <w:marBottom w:val="0"/>
              <w:divBdr>
                <w:top w:val="none" w:sz="0" w:space="0" w:color="auto"/>
                <w:left w:val="none" w:sz="0" w:space="0" w:color="auto"/>
                <w:bottom w:val="none" w:sz="0" w:space="0" w:color="auto"/>
                <w:right w:val="none" w:sz="0" w:space="0" w:color="auto"/>
              </w:divBdr>
              <w:divsChild>
                <w:div w:id="90396812">
                  <w:marLeft w:val="0"/>
                  <w:marRight w:val="0"/>
                  <w:marTop w:val="0"/>
                  <w:marBottom w:val="0"/>
                  <w:divBdr>
                    <w:top w:val="none" w:sz="0" w:space="0" w:color="auto"/>
                    <w:left w:val="none" w:sz="0" w:space="0" w:color="auto"/>
                    <w:bottom w:val="none" w:sz="0" w:space="0" w:color="auto"/>
                    <w:right w:val="none" w:sz="0" w:space="0" w:color="auto"/>
                  </w:divBdr>
                  <w:divsChild>
                    <w:div w:id="772431832">
                      <w:marLeft w:val="-225"/>
                      <w:marRight w:val="-225"/>
                      <w:marTop w:val="0"/>
                      <w:marBottom w:val="0"/>
                      <w:divBdr>
                        <w:top w:val="none" w:sz="0" w:space="0" w:color="auto"/>
                        <w:left w:val="none" w:sz="0" w:space="0" w:color="auto"/>
                        <w:bottom w:val="none" w:sz="0" w:space="0" w:color="auto"/>
                        <w:right w:val="none" w:sz="0" w:space="0" w:color="auto"/>
                      </w:divBdr>
                      <w:divsChild>
                        <w:div w:id="629212888">
                          <w:marLeft w:val="0"/>
                          <w:marRight w:val="0"/>
                          <w:marTop w:val="0"/>
                          <w:marBottom w:val="0"/>
                          <w:divBdr>
                            <w:top w:val="none" w:sz="0" w:space="0" w:color="auto"/>
                            <w:left w:val="none" w:sz="0" w:space="0" w:color="auto"/>
                            <w:bottom w:val="none" w:sz="0" w:space="0" w:color="auto"/>
                            <w:right w:val="none" w:sz="0" w:space="0" w:color="auto"/>
                          </w:divBdr>
                          <w:divsChild>
                            <w:div w:id="350180929">
                              <w:marLeft w:val="0"/>
                              <w:marRight w:val="0"/>
                              <w:marTop w:val="0"/>
                              <w:marBottom w:val="0"/>
                              <w:divBdr>
                                <w:top w:val="none" w:sz="0" w:space="0" w:color="auto"/>
                                <w:left w:val="none" w:sz="0" w:space="0" w:color="auto"/>
                                <w:bottom w:val="none" w:sz="0" w:space="0" w:color="auto"/>
                                <w:right w:val="none" w:sz="0" w:space="0" w:color="auto"/>
                              </w:divBdr>
                              <w:divsChild>
                                <w:div w:id="466432868">
                                  <w:marLeft w:val="0"/>
                                  <w:marRight w:val="0"/>
                                  <w:marTop w:val="0"/>
                                  <w:marBottom w:val="0"/>
                                  <w:divBdr>
                                    <w:top w:val="single" w:sz="6" w:space="0" w:color="E7E7E7"/>
                                    <w:left w:val="single" w:sz="6" w:space="0" w:color="E7E7E7"/>
                                    <w:bottom w:val="single" w:sz="6" w:space="0" w:color="E7E7E7"/>
                                    <w:right w:val="single" w:sz="6" w:space="0" w:color="E7E7E7"/>
                                  </w:divBdr>
                                </w:div>
                              </w:divsChild>
                            </w:div>
                          </w:divsChild>
                        </w:div>
                        <w:div w:id="319508897">
                          <w:marLeft w:val="0"/>
                          <w:marRight w:val="0"/>
                          <w:marTop w:val="0"/>
                          <w:marBottom w:val="0"/>
                          <w:divBdr>
                            <w:top w:val="none" w:sz="0" w:space="0" w:color="auto"/>
                            <w:left w:val="none" w:sz="0" w:space="0" w:color="auto"/>
                            <w:bottom w:val="none" w:sz="0" w:space="0" w:color="auto"/>
                            <w:right w:val="none" w:sz="0" w:space="0" w:color="auto"/>
                          </w:divBdr>
                          <w:divsChild>
                            <w:div w:id="90784046">
                              <w:marLeft w:val="-225"/>
                              <w:marRight w:val="-225"/>
                              <w:marTop w:val="0"/>
                              <w:marBottom w:val="0"/>
                              <w:divBdr>
                                <w:top w:val="none" w:sz="0" w:space="0" w:color="auto"/>
                                <w:left w:val="none" w:sz="0" w:space="0" w:color="auto"/>
                                <w:bottom w:val="none" w:sz="0" w:space="0" w:color="auto"/>
                                <w:right w:val="none" w:sz="0" w:space="0" w:color="auto"/>
                              </w:divBdr>
                              <w:divsChild>
                                <w:div w:id="1551073269">
                                  <w:marLeft w:val="0"/>
                                  <w:marRight w:val="0"/>
                                  <w:marTop w:val="0"/>
                                  <w:marBottom w:val="0"/>
                                  <w:divBdr>
                                    <w:top w:val="none" w:sz="0" w:space="0" w:color="auto"/>
                                    <w:left w:val="none" w:sz="0" w:space="0" w:color="auto"/>
                                    <w:bottom w:val="none" w:sz="0" w:space="0" w:color="auto"/>
                                    <w:right w:val="none" w:sz="0" w:space="0" w:color="auto"/>
                                  </w:divBdr>
                                  <w:divsChild>
                                    <w:div w:id="566576927">
                                      <w:marLeft w:val="0"/>
                                      <w:marRight w:val="0"/>
                                      <w:marTop w:val="0"/>
                                      <w:marBottom w:val="0"/>
                                      <w:divBdr>
                                        <w:top w:val="none" w:sz="0" w:space="0" w:color="auto"/>
                                        <w:left w:val="none" w:sz="0" w:space="0" w:color="auto"/>
                                        <w:bottom w:val="none" w:sz="0" w:space="0" w:color="auto"/>
                                        <w:right w:val="none" w:sz="0" w:space="0" w:color="auto"/>
                                      </w:divBdr>
                                    </w:div>
                                    <w:div w:id="29314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8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224105">
          <w:marLeft w:val="0"/>
          <w:marRight w:val="0"/>
          <w:marTop w:val="0"/>
          <w:marBottom w:val="0"/>
          <w:divBdr>
            <w:top w:val="none" w:sz="0" w:space="0" w:color="auto"/>
            <w:left w:val="none" w:sz="0" w:space="0" w:color="auto"/>
            <w:bottom w:val="none" w:sz="0" w:space="0" w:color="auto"/>
            <w:right w:val="none" w:sz="0" w:space="0" w:color="auto"/>
          </w:divBdr>
          <w:divsChild>
            <w:div w:id="1772385601">
              <w:marLeft w:val="0"/>
              <w:marRight w:val="0"/>
              <w:marTop w:val="0"/>
              <w:marBottom w:val="0"/>
              <w:divBdr>
                <w:top w:val="none" w:sz="0" w:space="0" w:color="auto"/>
                <w:left w:val="none" w:sz="0" w:space="0" w:color="auto"/>
                <w:bottom w:val="none" w:sz="0" w:space="0" w:color="auto"/>
                <w:right w:val="none" w:sz="0" w:space="0" w:color="auto"/>
              </w:divBdr>
              <w:divsChild>
                <w:div w:id="1611005968">
                  <w:marLeft w:val="-225"/>
                  <w:marRight w:val="-225"/>
                  <w:marTop w:val="0"/>
                  <w:marBottom w:val="0"/>
                  <w:divBdr>
                    <w:top w:val="none" w:sz="0" w:space="0" w:color="auto"/>
                    <w:left w:val="none" w:sz="0" w:space="0" w:color="auto"/>
                    <w:bottom w:val="none" w:sz="0" w:space="0" w:color="auto"/>
                    <w:right w:val="none" w:sz="0" w:space="0" w:color="auto"/>
                  </w:divBdr>
                  <w:divsChild>
                    <w:div w:id="1557467617">
                      <w:marLeft w:val="-225"/>
                      <w:marRight w:val="-225"/>
                      <w:marTop w:val="0"/>
                      <w:marBottom w:val="0"/>
                      <w:divBdr>
                        <w:top w:val="none" w:sz="0" w:space="0" w:color="auto"/>
                        <w:left w:val="none" w:sz="0" w:space="0" w:color="auto"/>
                        <w:bottom w:val="none" w:sz="0" w:space="0" w:color="auto"/>
                        <w:right w:val="none" w:sz="0" w:space="0" w:color="auto"/>
                      </w:divBdr>
                      <w:divsChild>
                        <w:div w:id="463738090">
                          <w:marLeft w:val="0"/>
                          <w:marRight w:val="0"/>
                          <w:marTop w:val="0"/>
                          <w:marBottom w:val="0"/>
                          <w:divBdr>
                            <w:top w:val="none" w:sz="0" w:space="0" w:color="auto"/>
                            <w:left w:val="none" w:sz="0" w:space="0" w:color="auto"/>
                            <w:bottom w:val="none" w:sz="0" w:space="0" w:color="auto"/>
                            <w:right w:val="none" w:sz="0" w:space="0" w:color="auto"/>
                          </w:divBdr>
                          <w:divsChild>
                            <w:div w:id="1829401395">
                              <w:marLeft w:val="0"/>
                              <w:marRight w:val="0"/>
                              <w:marTop w:val="0"/>
                              <w:marBottom w:val="0"/>
                              <w:divBdr>
                                <w:top w:val="none" w:sz="0" w:space="0" w:color="auto"/>
                                <w:left w:val="none" w:sz="0" w:space="0" w:color="auto"/>
                                <w:bottom w:val="none" w:sz="0" w:space="0" w:color="auto"/>
                                <w:right w:val="none" w:sz="0" w:space="0" w:color="auto"/>
                              </w:divBdr>
                              <w:divsChild>
                                <w:div w:id="42303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0866042">
      <w:bodyDiv w:val="1"/>
      <w:marLeft w:val="0"/>
      <w:marRight w:val="0"/>
      <w:marTop w:val="0"/>
      <w:marBottom w:val="0"/>
      <w:divBdr>
        <w:top w:val="none" w:sz="0" w:space="0" w:color="auto"/>
        <w:left w:val="none" w:sz="0" w:space="0" w:color="auto"/>
        <w:bottom w:val="none" w:sz="0" w:space="0" w:color="auto"/>
        <w:right w:val="none" w:sz="0" w:space="0" w:color="auto"/>
      </w:divBdr>
      <w:divsChild>
        <w:div w:id="368074358">
          <w:marLeft w:val="0"/>
          <w:marRight w:val="0"/>
          <w:marTop w:val="0"/>
          <w:marBottom w:val="0"/>
          <w:divBdr>
            <w:top w:val="none" w:sz="0" w:space="0" w:color="auto"/>
            <w:left w:val="none" w:sz="0" w:space="0" w:color="auto"/>
            <w:bottom w:val="single" w:sz="6" w:space="0" w:color="E7E7E7"/>
            <w:right w:val="none" w:sz="0" w:space="0" w:color="auto"/>
          </w:divBdr>
          <w:divsChild>
            <w:div w:id="33501208">
              <w:marLeft w:val="0"/>
              <w:marRight w:val="0"/>
              <w:marTop w:val="0"/>
              <w:marBottom w:val="0"/>
              <w:divBdr>
                <w:top w:val="none" w:sz="0" w:space="0" w:color="auto"/>
                <w:left w:val="none" w:sz="0" w:space="0" w:color="auto"/>
                <w:bottom w:val="none" w:sz="0" w:space="0" w:color="auto"/>
                <w:right w:val="none" w:sz="0" w:space="0" w:color="auto"/>
              </w:divBdr>
              <w:divsChild>
                <w:div w:id="474643788">
                  <w:marLeft w:val="0"/>
                  <w:marRight w:val="0"/>
                  <w:marTop w:val="0"/>
                  <w:marBottom w:val="0"/>
                  <w:divBdr>
                    <w:top w:val="none" w:sz="0" w:space="0" w:color="auto"/>
                    <w:left w:val="none" w:sz="0" w:space="0" w:color="auto"/>
                    <w:bottom w:val="none" w:sz="0" w:space="0" w:color="auto"/>
                    <w:right w:val="none" w:sz="0" w:space="0" w:color="auto"/>
                  </w:divBdr>
                  <w:divsChild>
                    <w:div w:id="849756585">
                      <w:marLeft w:val="-225"/>
                      <w:marRight w:val="-225"/>
                      <w:marTop w:val="0"/>
                      <w:marBottom w:val="0"/>
                      <w:divBdr>
                        <w:top w:val="none" w:sz="0" w:space="0" w:color="auto"/>
                        <w:left w:val="none" w:sz="0" w:space="0" w:color="auto"/>
                        <w:bottom w:val="none" w:sz="0" w:space="0" w:color="auto"/>
                        <w:right w:val="none" w:sz="0" w:space="0" w:color="auto"/>
                      </w:divBdr>
                      <w:divsChild>
                        <w:div w:id="211699335">
                          <w:marLeft w:val="0"/>
                          <w:marRight w:val="0"/>
                          <w:marTop w:val="0"/>
                          <w:marBottom w:val="0"/>
                          <w:divBdr>
                            <w:top w:val="none" w:sz="0" w:space="0" w:color="auto"/>
                            <w:left w:val="none" w:sz="0" w:space="0" w:color="auto"/>
                            <w:bottom w:val="none" w:sz="0" w:space="0" w:color="auto"/>
                            <w:right w:val="none" w:sz="0" w:space="0" w:color="auto"/>
                          </w:divBdr>
                          <w:divsChild>
                            <w:div w:id="333151324">
                              <w:marLeft w:val="0"/>
                              <w:marRight w:val="0"/>
                              <w:marTop w:val="0"/>
                              <w:marBottom w:val="0"/>
                              <w:divBdr>
                                <w:top w:val="none" w:sz="0" w:space="0" w:color="auto"/>
                                <w:left w:val="none" w:sz="0" w:space="0" w:color="auto"/>
                                <w:bottom w:val="none" w:sz="0" w:space="0" w:color="auto"/>
                                <w:right w:val="none" w:sz="0" w:space="0" w:color="auto"/>
                              </w:divBdr>
                              <w:divsChild>
                                <w:div w:id="404112079">
                                  <w:marLeft w:val="0"/>
                                  <w:marRight w:val="0"/>
                                  <w:marTop w:val="0"/>
                                  <w:marBottom w:val="0"/>
                                  <w:divBdr>
                                    <w:top w:val="single" w:sz="6" w:space="0" w:color="E7E7E7"/>
                                    <w:left w:val="single" w:sz="6" w:space="0" w:color="E7E7E7"/>
                                    <w:bottom w:val="single" w:sz="6" w:space="0" w:color="E7E7E7"/>
                                    <w:right w:val="single" w:sz="6" w:space="0" w:color="E7E7E7"/>
                                  </w:divBdr>
                                </w:div>
                              </w:divsChild>
                            </w:div>
                          </w:divsChild>
                        </w:div>
                        <w:div w:id="1123696369">
                          <w:marLeft w:val="0"/>
                          <w:marRight w:val="0"/>
                          <w:marTop w:val="0"/>
                          <w:marBottom w:val="0"/>
                          <w:divBdr>
                            <w:top w:val="none" w:sz="0" w:space="0" w:color="auto"/>
                            <w:left w:val="none" w:sz="0" w:space="0" w:color="auto"/>
                            <w:bottom w:val="none" w:sz="0" w:space="0" w:color="auto"/>
                            <w:right w:val="none" w:sz="0" w:space="0" w:color="auto"/>
                          </w:divBdr>
                          <w:divsChild>
                            <w:div w:id="1666469712">
                              <w:marLeft w:val="-225"/>
                              <w:marRight w:val="-225"/>
                              <w:marTop w:val="0"/>
                              <w:marBottom w:val="0"/>
                              <w:divBdr>
                                <w:top w:val="none" w:sz="0" w:space="0" w:color="auto"/>
                                <w:left w:val="none" w:sz="0" w:space="0" w:color="auto"/>
                                <w:bottom w:val="none" w:sz="0" w:space="0" w:color="auto"/>
                                <w:right w:val="none" w:sz="0" w:space="0" w:color="auto"/>
                              </w:divBdr>
                              <w:divsChild>
                                <w:div w:id="1213080638">
                                  <w:marLeft w:val="0"/>
                                  <w:marRight w:val="0"/>
                                  <w:marTop w:val="0"/>
                                  <w:marBottom w:val="0"/>
                                  <w:divBdr>
                                    <w:top w:val="none" w:sz="0" w:space="0" w:color="auto"/>
                                    <w:left w:val="none" w:sz="0" w:space="0" w:color="auto"/>
                                    <w:bottom w:val="none" w:sz="0" w:space="0" w:color="auto"/>
                                    <w:right w:val="none" w:sz="0" w:space="0" w:color="auto"/>
                                  </w:divBdr>
                                  <w:divsChild>
                                    <w:div w:id="1485850702">
                                      <w:marLeft w:val="0"/>
                                      <w:marRight w:val="0"/>
                                      <w:marTop w:val="0"/>
                                      <w:marBottom w:val="0"/>
                                      <w:divBdr>
                                        <w:top w:val="none" w:sz="0" w:space="0" w:color="auto"/>
                                        <w:left w:val="none" w:sz="0" w:space="0" w:color="auto"/>
                                        <w:bottom w:val="none" w:sz="0" w:space="0" w:color="auto"/>
                                        <w:right w:val="none" w:sz="0" w:space="0" w:color="auto"/>
                                      </w:divBdr>
                                    </w:div>
                                    <w:div w:id="21226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7044">
          <w:marLeft w:val="0"/>
          <w:marRight w:val="0"/>
          <w:marTop w:val="0"/>
          <w:marBottom w:val="0"/>
          <w:divBdr>
            <w:top w:val="none" w:sz="0" w:space="0" w:color="auto"/>
            <w:left w:val="none" w:sz="0" w:space="0" w:color="auto"/>
            <w:bottom w:val="none" w:sz="0" w:space="0" w:color="auto"/>
            <w:right w:val="none" w:sz="0" w:space="0" w:color="auto"/>
          </w:divBdr>
          <w:divsChild>
            <w:div w:id="1417284937">
              <w:marLeft w:val="0"/>
              <w:marRight w:val="0"/>
              <w:marTop w:val="0"/>
              <w:marBottom w:val="0"/>
              <w:divBdr>
                <w:top w:val="none" w:sz="0" w:space="0" w:color="auto"/>
                <w:left w:val="none" w:sz="0" w:space="0" w:color="auto"/>
                <w:bottom w:val="none" w:sz="0" w:space="0" w:color="auto"/>
                <w:right w:val="none" w:sz="0" w:space="0" w:color="auto"/>
              </w:divBdr>
              <w:divsChild>
                <w:div w:id="88889556">
                  <w:marLeft w:val="-225"/>
                  <w:marRight w:val="-225"/>
                  <w:marTop w:val="0"/>
                  <w:marBottom w:val="0"/>
                  <w:divBdr>
                    <w:top w:val="none" w:sz="0" w:space="0" w:color="auto"/>
                    <w:left w:val="none" w:sz="0" w:space="0" w:color="auto"/>
                    <w:bottom w:val="none" w:sz="0" w:space="0" w:color="auto"/>
                    <w:right w:val="none" w:sz="0" w:space="0" w:color="auto"/>
                  </w:divBdr>
                  <w:divsChild>
                    <w:div w:id="2024823524">
                      <w:marLeft w:val="-225"/>
                      <w:marRight w:val="-225"/>
                      <w:marTop w:val="0"/>
                      <w:marBottom w:val="0"/>
                      <w:divBdr>
                        <w:top w:val="none" w:sz="0" w:space="0" w:color="auto"/>
                        <w:left w:val="none" w:sz="0" w:space="0" w:color="auto"/>
                        <w:bottom w:val="none" w:sz="0" w:space="0" w:color="auto"/>
                        <w:right w:val="none" w:sz="0" w:space="0" w:color="auto"/>
                      </w:divBdr>
                      <w:divsChild>
                        <w:div w:id="1893616441">
                          <w:marLeft w:val="0"/>
                          <w:marRight w:val="0"/>
                          <w:marTop w:val="0"/>
                          <w:marBottom w:val="0"/>
                          <w:divBdr>
                            <w:top w:val="none" w:sz="0" w:space="0" w:color="auto"/>
                            <w:left w:val="none" w:sz="0" w:space="0" w:color="auto"/>
                            <w:bottom w:val="none" w:sz="0" w:space="0" w:color="auto"/>
                            <w:right w:val="none" w:sz="0" w:space="0" w:color="auto"/>
                          </w:divBdr>
                          <w:divsChild>
                            <w:div w:id="1101726957">
                              <w:marLeft w:val="0"/>
                              <w:marRight w:val="0"/>
                              <w:marTop w:val="0"/>
                              <w:marBottom w:val="0"/>
                              <w:divBdr>
                                <w:top w:val="none" w:sz="0" w:space="0" w:color="auto"/>
                                <w:left w:val="none" w:sz="0" w:space="0" w:color="auto"/>
                                <w:bottom w:val="none" w:sz="0" w:space="0" w:color="auto"/>
                                <w:right w:val="none" w:sz="0" w:space="0" w:color="auto"/>
                              </w:divBdr>
                              <w:divsChild>
                                <w:div w:id="2123764421">
                                  <w:marLeft w:val="0"/>
                                  <w:marRight w:val="0"/>
                                  <w:marTop w:val="0"/>
                                  <w:marBottom w:val="0"/>
                                  <w:divBdr>
                                    <w:top w:val="none" w:sz="0" w:space="0" w:color="auto"/>
                                    <w:left w:val="none" w:sz="0" w:space="0" w:color="auto"/>
                                    <w:bottom w:val="none" w:sz="0" w:space="0" w:color="auto"/>
                                    <w:right w:val="none" w:sz="0" w:space="0" w:color="auto"/>
                                  </w:divBdr>
                                </w:div>
                                <w:div w:id="103351934">
                                  <w:marLeft w:val="0"/>
                                  <w:marRight w:val="0"/>
                                  <w:marTop w:val="0"/>
                                  <w:marBottom w:val="0"/>
                                  <w:divBdr>
                                    <w:top w:val="none" w:sz="0" w:space="0" w:color="auto"/>
                                    <w:left w:val="none" w:sz="0" w:space="0" w:color="auto"/>
                                    <w:bottom w:val="single" w:sz="6" w:space="8" w:color="CDECF4"/>
                                    <w:right w:val="none" w:sz="0" w:space="0" w:color="auto"/>
                                  </w:divBdr>
                                  <w:divsChild>
                                    <w:div w:id="1431468167">
                                      <w:marLeft w:val="-225"/>
                                      <w:marRight w:val="-225"/>
                                      <w:marTop w:val="0"/>
                                      <w:marBottom w:val="0"/>
                                      <w:divBdr>
                                        <w:top w:val="none" w:sz="0" w:space="0" w:color="auto"/>
                                        <w:left w:val="none" w:sz="0" w:space="0" w:color="auto"/>
                                        <w:bottom w:val="none" w:sz="0" w:space="0" w:color="auto"/>
                                        <w:right w:val="none" w:sz="0" w:space="0" w:color="auto"/>
                                      </w:divBdr>
                                      <w:divsChild>
                                        <w:div w:id="564291909">
                                          <w:marLeft w:val="0"/>
                                          <w:marRight w:val="0"/>
                                          <w:marTop w:val="0"/>
                                          <w:marBottom w:val="0"/>
                                          <w:divBdr>
                                            <w:top w:val="none" w:sz="0" w:space="0" w:color="auto"/>
                                            <w:left w:val="none" w:sz="0" w:space="0" w:color="auto"/>
                                            <w:bottom w:val="none" w:sz="0" w:space="0" w:color="auto"/>
                                            <w:right w:val="none" w:sz="0" w:space="0" w:color="auto"/>
                                          </w:divBdr>
                                        </w:div>
                                        <w:div w:id="66814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738699">
                                  <w:marLeft w:val="0"/>
                                  <w:marRight w:val="0"/>
                                  <w:marTop w:val="0"/>
                                  <w:marBottom w:val="0"/>
                                  <w:divBdr>
                                    <w:top w:val="none" w:sz="0" w:space="0" w:color="auto"/>
                                    <w:left w:val="none" w:sz="0" w:space="0" w:color="auto"/>
                                    <w:bottom w:val="single" w:sz="6" w:space="8" w:color="CDECF4"/>
                                    <w:right w:val="none" w:sz="0" w:space="0" w:color="auto"/>
                                  </w:divBdr>
                                  <w:divsChild>
                                    <w:div w:id="1193416638">
                                      <w:marLeft w:val="-225"/>
                                      <w:marRight w:val="-225"/>
                                      <w:marTop w:val="0"/>
                                      <w:marBottom w:val="0"/>
                                      <w:divBdr>
                                        <w:top w:val="none" w:sz="0" w:space="0" w:color="auto"/>
                                        <w:left w:val="none" w:sz="0" w:space="0" w:color="auto"/>
                                        <w:bottom w:val="none" w:sz="0" w:space="0" w:color="auto"/>
                                        <w:right w:val="none" w:sz="0" w:space="0" w:color="auto"/>
                                      </w:divBdr>
                                      <w:divsChild>
                                        <w:div w:id="333384061">
                                          <w:marLeft w:val="0"/>
                                          <w:marRight w:val="0"/>
                                          <w:marTop w:val="0"/>
                                          <w:marBottom w:val="0"/>
                                          <w:divBdr>
                                            <w:top w:val="none" w:sz="0" w:space="0" w:color="auto"/>
                                            <w:left w:val="none" w:sz="0" w:space="0" w:color="auto"/>
                                            <w:bottom w:val="none" w:sz="0" w:space="0" w:color="auto"/>
                                            <w:right w:val="none" w:sz="0" w:space="0" w:color="auto"/>
                                          </w:divBdr>
                                        </w:div>
                                        <w:div w:id="20659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19423">
                                  <w:marLeft w:val="0"/>
                                  <w:marRight w:val="0"/>
                                  <w:marTop w:val="0"/>
                                  <w:marBottom w:val="0"/>
                                  <w:divBdr>
                                    <w:top w:val="none" w:sz="0" w:space="0" w:color="auto"/>
                                    <w:left w:val="none" w:sz="0" w:space="0" w:color="auto"/>
                                    <w:bottom w:val="single" w:sz="6" w:space="8" w:color="CDECF4"/>
                                    <w:right w:val="none" w:sz="0" w:space="0" w:color="auto"/>
                                  </w:divBdr>
                                  <w:divsChild>
                                    <w:div w:id="1552769779">
                                      <w:marLeft w:val="-225"/>
                                      <w:marRight w:val="-225"/>
                                      <w:marTop w:val="0"/>
                                      <w:marBottom w:val="0"/>
                                      <w:divBdr>
                                        <w:top w:val="none" w:sz="0" w:space="0" w:color="auto"/>
                                        <w:left w:val="none" w:sz="0" w:space="0" w:color="auto"/>
                                        <w:bottom w:val="none" w:sz="0" w:space="0" w:color="auto"/>
                                        <w:right w:val="none" w:sz="0" w:space="0" w:color="auto"/>
                                      </w:divBdr>
                                      <w:divsChild>
                                        <w:div w:id="1945188009">
                                          <w:marLeft w:val="0"/>
                                          <w:marRight w:val="0"/>
                                          <w:marTop w:val="0"/>
                                          <w:marBottom w:val="0"/>
                                          <w:divBdr>
                                            <w:top w:val="none" w:sz="0" w:space="0" w:color="auto"/>
                                            <w:left w:val="none" w:sz="0" w:space="0" w:color="auto"/>
                                            <w:bottom w:val="none" w:sz="0" w:space="0" w:color="auto"/>
                                            <w:right w:val="none" w:sz="0" w:space="0" w:color="auto"/>
                                          </w:divBdr>
                                        </w:div>
                                        <w:div w:id="34321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228">
                                  <w:marLeft w:val="0"/>
                                  <w:marRight w:val="0"/>
                                  <w:marTop w:val="0"/>
                                  <w:marBottom w:val="0"/>
                                  <w:divBdr>
                                    <w:top w:val="none" w:sz="0" w:space="0" w:color="auto"/>
                                    <w:left w:val="none" w:sz="0" w:space="0" w:color="auto"/>
                                    <w:bottom w:val="single" w:sz="6" w:space="8" w:color="CDECF4"/>
                                    <w:right w:val="none" w:sz="0" w:space="0" w:color="auto"/>
                                  </w:divBdr>
                                  <w:divsChild>
                                    <w:div w:id="799999000">
                                      <w:marLeft w:val="-225"/>
                                      <w:marRight w:val="-225"/>
                                      <w:marTop w:val="0"/>
                                      <w:marBottom w:val="0"/>
                                      <w:divBdr>
                                        <w:top w:val="none" w:sz="0" w:space="0" w:color="auto"/>
                                        <w:left w:val="none" w:sz="0" w:space="0" w:color="auto"/>
                                        <w:bottom w:val="none" w:sz="0" w:space="0" w:color="auto"/>
                                        <w:right w:val="none" w:sz="0" w:space="0" w:color="auto"/>
                                      </w:divBdr>
                                      <w:divsChild>
                                        <w:div w:id="1806005626">
                                          <w:marLeft w:val="0"/>
                                          <w:marRight w:val="0"/>
                                          <w:marTop w:val="0"/>
                                          <w:marBottom w:val="0"/>
                                          <w:divBdr>
                                            <w:top w:val="none" w:sz="0" w:space="0" w:color="auto"/>
                                            <w:left w:val="none" w:sz="0" w:space="0" w:color="auto"/>
                                            <w:bottom w:val="none" w:sz="0" w:space="0" w:color="auto"/>
                                            <w:right w:val="none" w:sz="0" w:space="0" w:color="auto"/>
                                          </w:divBdr>
                                        </w:div>
                                        <w:div w:id="206787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1839193">
      <w:bodyDiv w:val="1"/>
      <w:marLeft w:val="0"/>
      <w:marRight w:val="0"/>
      <w:marTop w:val="0"/>
      <w:marBottom w:val="0"/>
      <w:divBdr>
        <w:top w:val="none" w:sz="0" w:space="0" w:color="auto"/>
        <w:left w:val="none" w:sz="0" w:space="0" w:color="auto"/>
        <w:bottom w:val="none" w:sz="0" w:space="0" w:color="auto"/>
        <w:right w:val="none" w:sz="0" w:space="0" w:color="auto"/>
      </w:divBdr>
      <w:divsChild>
        <w:div w:id="1832137929">
          <w:marLeft w:val="0"/>
          <w:marRight w:val="0"/>
          <w:marTop w:val="0"/>
          <w:marBottom w:val="0"/>
          <w:divBdr>
            <w:top w:val="none" w:sz="0" w:space="0" w:color="auto"/>
            <w:left w:val="none" w:sz="0" w:space="0" w:color="auto"/>
            <w:bottom w:val="single" w:sz="6" w:space="0" w:color="E7E7E7"/>
            <w:right w:val="none" w:sz="0" w:space="0" w:color="auto"/>
          </w:divBdr>
          <w:divsChild>
            <w:div w:id="688220113">
              <w:marLeft w:val="0"/>
              <w:marRight w:val="0"/>
              <w:marTop w:val="0"/>
              <w:marBottom w:val="0"/>
              <w:divBdr>
                <w:top w:val="none" w:sz="0" w:space="0" w:color="auto"/>
                <w:left w:val="none" w:sz="0" w:space="0" w:color="auto"/>
                <w:bottom w:val="none" w:sz="0" w:space="0" w:color="auto"/>
                <w:right w:val="none" w:sz="0" w:space="0" w:color="auto"/>
              </w:divBdr>
              <w:divsChild>
                <w:div w:id="902524136">
                  <w:marLeft w:val="0"/>
                  <w:marRight w:val="0"/>
                  <w:marTop w:val="0"/>
                  <w:marBottom w:val="0"/>
                  <w:divBdr>
                    <w:top w:val="none" w:sz="0" w:space="0" w:color="auto"/>
                    <w:left w:val="none" w:sz="0" w:space="0" w:color="auto"/>
                    <w:bottom w:val="none" w:sz="0" w:space="0" w:color="auto"/>
                    <w:right w:val="none" w:sz="0" w:space="0" w:color="auto"/>
                  </w:divBdr>
                  <w:divsChild>
                    <w:div w:id="390546656">
                      <w:marLeft w:val="-225"/>
                      <w:marRight w:val="-225"/>
                      <w:marTop w:val="0"/>
                      <w:marBottom w:val="0"/>
                      <w:divBdr>
                        <w:top w:val="none" w:sz="0" w:space="0" w:color="auto"/>
                        <w:left w:val="none" w:sz="0" w:space="0" w:color="auto"/>
                        <w:bottom w:val="none" w:sz="0" w:space="0" w:color="auto"/>
                        <w:right w:val="none" w:sz="0" w:space="0" w:color="auto"/>
                      </w:divBdr>
                      <w:divsChild>
                        <w:div w:id="673461906">
                          <w:marLeft w:val="0"/>
                          <w:marRight w:val="0"/>
                          <w:marTop w:val="0"/>
                          <w:marBottom w:val="0"/>
                          <w:divBdr>
                            <w:top w:val="none" w:sz="0" w:space="0" w:color="auto"/>
                            <w:left w:val="none" w:sz="0" w:space="0" w:color="auto"/>
                            <w:bottom w:val="none" w:sz="0" w:space="0" w:color="auto"/>
                            <w:right w:val="none" w:sz="0" w:space="0" w:color="auto"/>
                          </w:divBdr>
                          <w:divsChild>
                            <w:div w:id="2012873512">
                              <w:marLeft w:val="0"/>
                              <w:marRight w:val="0"/>
                              <w:marTop w:val="0"/>
                              <w:marBottom w:val="0"/>
                              <w:divBdr>
                                <w:top w:val="none" w:sz="0" w:space="0" w:color="auto"/>
                                <w:left w:val="none" w:sz="0" w:space="0" w:color="auto"/>
                                <w:bottom w:val="none" w:sz="0" w:space="0" w:color="auto"/>
                                <w:right w:val="none" w:sz="0" w:space="0" w:color="auto"/>
                              </w:divBdr>
                              <w:divsChild>
                                <w:div w:id="793791299">
                                  <w:marLeft w:val="0"/>
                                  <w:marRight w:val="0"/>
                                  <w:marTop w:val="0"/>
                                  <w:marBottom w:val="0"/>
                                  <w:divBdr>
                                    <w:top w:val="single" w:sz="6" w:space="0" w:color="E7E7E7"/>
                                    <w:left w:val="single" w:sz="6" w:space="0" w:color="E7E7E7"/>
                                    <w:bottom w:val="single" w:sz="6" w:space="0" w:color="E7E7E7"/>
                                    <w:right w:val="single" w:sz="6" w:space="0" w:color="E7E7E7"/>
                                  </w:divBdr>
                                </w:div>
                              </w:divsChild>
                            </w:div>
                          </w:divsChild>
                        </w:div>
                        <w:div w:id="951745245">
                          <w:marLeft w:val="0"/>
                          <w:marRight w:val="0"/>
                          <w:marTop w:val="0"/>
                          <w:marBottom w:val="0"/>
                          <w:divBdr>
                            <w:top w:val="none" w:sz="0" w:space="0" w:color="auto"/>
                            <w:left w:val="none" w:sz="0" w:space="0" w:color="auto"/>
                            <w:bottom w:val="none" w:sz="0" w:space="0" w:color="auto"/>
                            <w:right w:val="none" w:sz="0" w:space="0" w:color="auto"/>
                          </w:divBdr>
                          <w:divsChild>
                            <w:div w:id="492986433">
                              <w:marLeft w:val="-225"/>
                              <w:marRight w:val="-225"/>
                              <w:marTop w:val="0"/>
                              <w:marBottom w:val="0"/>
                              <w:divBdr>
                                <w:top w:val="none" w:sz="0" w:space="0" w:color="auto"/>
                                <w:left w:val="none" w:sz="0" w:space="0" w:color="auto"/>
                                <w:bottom w:val="none" w:sz="0" w:space="0" w:color="auto"/>
                                <w:right w:val="none" w:sz="0" w:space="0" w:color="auto"/>
                              </w:divBdr>
                              <w:divsChild>
                                <w:div w:id="553002741">
                                  <w:marLeft w:val="0"/>
                                  <w:marRight w:val="0"/>
                                  <w:marTop w:val="0"/>
                                  <w:marBottom w:val="0"/>
                                  <w:divBdr>
                                    <w:top w:val="none" w:sz="0" w:space="0" w:color="auto"/>
                                    <w:left w:val="none" w:sz="0" w:space="0" w:color="auto"/>
                                    <w:bottom w:val="none" w:sz="0" w:space="0" w:color="auto"/>
                                    <w:right w:val="none" w:sz="0" w:space="0" w:color="auto"/>
                                  </w:divBdr>
                                  <w:divsChild>
                                    <w:div w:id="372925131">
                                      <w:marLeft w:val="0"/>
                                      <w:marRight w:val="0"/>
                                      <w:marTop w:val="0"/>
                                      <w:marBottom w:val="0"/>
                                      <w:divBdr>
                                        <w:top w:val="none" w:sz="0" w:space="0" w:color="auto"/>
                                        <w:left w:val="none" w:sz="0" w:space="0" w:color="auto"/>
                                        <w:bottom w:val="none" w:sz="0" w:space="0" w:color="auto"/>
                                        <w:right w:val="none" w:sz="0" w:space="0" w:color="auto"/>
                                      </w:divBdr>
                                    </w:div>
                                    <w:div w:id="799417285">
                                      <w:marLeft w:val="0"/>
                                      <w:marRight w:val="0"/>
                                      <w:marTop w:val="0"/>
                                      <w:marBottom w:val="0"/>
                                      <w:divBdr>
                                        <w:top w:val="none" w:sz="0" w:space="0" w:color="auto"/>
                                        <w:left w:val="none" w:sz="0" w:space="0" w:color="auto"/>
                                        <w:bottom w:val="none" w:sz="0" w:space="0" w:color="auto"/>
                                        <w:right w:val="none" w:sz="0" w:space="0" w:color="auto"/>
                                      </w:divBdr>
                                    </w:div>
                                    <w:div w:id="1948611266">
                                      <w:marLeft w:val="0"/>
                                      <w:marRight w:val="0"/>
                                      <w:marTop w:val="0"/>
                                      <w:marBottom w:val="0"/>
                                      <w:divBdr>
                                        <w:top w:val="none" w:sz="0" w:space="0" w:color="auto"/>
                                        <w:left w:val="none" w:sz="0" w:space="0" w:color="auto"/>
                                        <w:bottom w:val="none" w:sz="0" w:space="0" w:color="auto"/>
                                        <w:right w:val="none" w:sz="0" w:space="0" w:color="auto"/>
                                      </w:divBdr>
                                      <w:divsChild>
                                        <w:div w:id="1495802828">
                                          <w:marLeft w:val="0"/>
                                          <w:marRight w:val="0"/>
                                          <w:marTop w:val="0"/>
                                          <w:marBottom w:val="0"/>
                                          <w:divBdr>
                                            <w:top w:val="none" w:sz="0" w:space="0" w:color="auto"/>
                                            <w:left w:val="none" w:sz="0" w:space="0" w:color="auto"/>
                                            <w:bottom w:val="none" w:sz="0" w:space="0" w:color="auto"/>
                                            <w:right w:val="none" w:sz="0" w:space="0" w:color="auto"/>
                                          </w:divBdr>
                                        </w:div>
                                        <w:div w:id="64303751">
                                          <w:marLeft w:val="0"/>
                                          <w:marRight w:val="0"/>
                                          <w:marTop w:val="0"/>
                                          <w:marBottom w:val="0"/>
                                          <w:divBdr>
                                            <w:top w:val="none" w:sz="0" w:space="0" w:color="auto"/>
                                            <w:left w:val="none" w:sz="0" w:space="0" w:color="auto"/>
                                            <w:bottom w:val="none" w:sz="0" w:space="0" w:color="auto"/>
                                            <w:right w:val="none" w:sz="0" w:space="0" w:color="auto"/>
                                          </w:divBdr>
                                          <w:divsChild>
                                            <w:div w:id="155650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7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5222">
          <w:marLeft w:val="0"/>
          <w:marRight w:val="0"/>
          <w:marTop w:val="0"/>
          <w:marBottom w:val="0"/>
          <w:divBdr>
            <w:top w:val="none" w:sz="0" w:space="0" w:color="auto"/>
            <w:left w:val="none" w:sz="0" w:space="0" w:color="auto"/>
            <w:bottom w:val="none" w:sz="0" w:space="0" w:color="auto"/>
            <w:right w:val="none" w:sz="0" w:space="0" w:color="auto"/>
          </w:divBdr>
          <w:divsChild>
            <w:div w:id="231620945">
              <w:marLeft w:val="0"/>
              <w:marRight w:val="0"/>
              <w:marTop w:val="0"/>
              <w:marBottom w:val="0"/>
              <w:divBdr>
                <w:top w:val="none" w:sz="0" w:space="0" w:color="auto"/>
                <w:left w:val="none" w:sz="0" w:space="0" w:color="auto"/>
                <w:bottom w:val="none" w:sz="0" w:space="0" w:color="auto"/>
                <w:right w:val="none" w:sz="0" w:space="0" w:color="auto"/>
              </w:divBdr>
              <w:divsChild>
                <w:div w:id="969676405">
                  <w:marLeft w:val="-225"/>
                  <w:marRight w:val="-225"/>
                  <w:marTop w:val="0"/>
                  <w:marBottom w:val="0"/>
                  <w:divBdr>
                    <w:top w:val="none" w:sz="0" w:space="0" w:color="auto"/>
                    <w:left w:val="none" w:sz="0" w:space="0" w:color="auto"/>
                    <w:bottom w:val="none" w:sz="0" w:space="0" w:color="auto"/>
                    <w:right w:val="none" w:sz="0" w:space="0" w:color="auto"/>
                  </w:divBdr>
                  <w:divsChild>
                    <w:div w:id="2030258980">
                      <w:marLeft w:val="0"/>
                      <w:marRight w:val="0"/>
                      <w:marTop w:val="0"/>
                      <w:marBottom w:val="0"/>
                      <w:divBdr>
                        <w:top w:val="none" w:sz="0" w:space="0" w:color="auto"/>
                        <w:left w:val="none" w:sz="0" w:space="0" w:color="auto"/>
                        <w:bottom w:val="none" w:sz="0" w:space="0" w:color="auto"/>
                        <w:right w:val="none" w:sz="0" w:space="0" w:color="auto"/>
                      </w:divBdr>
                      <w:divsChild>
                        <w:div w:id="669724496">
                          <w:marLeft w:val="0"/>
                          <w:marRight w:val="0"/>
                          <w:marTop w:val="0"/>
                          <w:marBottom w:val="0"/>
                          <w:divBdr>
                            <w:top w:val="none" w:sz="0" w:space="0" w:color="auto"/>
                            <w:left w:val="none" w:sz="0" w:space="0" w:color="auto"/>
                            <w:bottom w:val="none" w:sz="0" w:space="0" w:color="auto"/>
                            <w:right w:val="none" w:sz="0" w:space="0" w:color="auto"/>
                          </w:divBdr>
                        </w:div>
                        <w:div w:id="1239025487">
                          <w:marLeft w:val="0"/>
                          <w:marRight w:val="0"/>
                          <w:marTop w:val="0"/>
                          <w:marBottom w:val="0"/>
                          <w:divBdr>
                            <w:top w:val="none" w:sz="0" w:space="0" w:color="auto"/>
                            <w:left w:val="none" w:sz="0" w:space="0" w:color="auto"/>
                            <w:bottom w:val="none" w:sz="0" w:space="0" w:color="auto"/>
                            <w:right w:val="none" w:sz="0" w:space="0" w:color="auto"/>
                          </w:divBdr>
                          <w:divsChild>
                            <w:div w:id="1853059115">
                              <w:marLeft w:val="-225"/>
                              <w:marRight w:val="-225"/>
                              <w:marTop w:val="0"/>
                              <w:marBottom w:val="0"/>
                              <w:divBdr>
                                <w:top w:val="none" w:sz="0" w:space="0" w:color="auto"/>
                                <w:left w:val="none" w:sz="0" w:space="0" w:color="auto"/>
                                <w:bottom w:val="none" w:sz="0" w:space="0" w:color="auto"/>
                                <w:right w:val="none" w:sz="0" w:space="0" w:color="auto"/>
                              </w:divBdr>
                              <w:divsChild>
                                <w:div w:id="1877572677">
                                  <w:marLeft w:val="0"/>
                                  <w:marRight w:val="0"/>
                                  <w:marTop w:val="0"/>
                                  <w:marBottom w:val="0"/>
                                  <w:divBdr>
                                    <w:top w:val="none" w:sz="0" w:space="0" w:color="auto"/>
                                    <w:left w:val="none" w:sz="0" w:space="0" w:color="auto"/>
                                    <w:bottom w:val="none" w:sz="0" w:space="0" w:color="auto"/>
                                    <w:right w:val="none" w:sz="0" w:space="0" w:color="auto"/>
                                  </w:divBdr>
                                  <w:divsChild>
                                    <w:div w:id="648675474">
                                      <w:marLeft w:val="0"/>
                                      <w:marRight w:val="0"/>
                                      <w:marTop w:val="0"/>
                                      <w:marBottom w:val="0"/>
                                      <w:divBdr>
                                        <w:top w:val="none" w:sz="0" w:space="0" w:color="auto"/>
                                        <w:left w:val="none" w:sz="0" w:space="0" w:color="auto"/>
                                        <w:bottom w:val="single" w:sz="6" w:space="8" w:color="CDECF4"/>
                                        <w:right w:val="none" w:sz="0" w:space="0" w:color="auto"/>
                                      </w:divBdr>
                                    </w:div>
                                  </w:divsChild>
                                </w:div>
                                <w:div w:id="1270091402">
                                  <w:marLeft w:val="0"/>
                                  <w:marRight w:val="0"/>
                                  <w:marTop w:val="0"/>
                                  <w:marBottom w:val="0"/>
                                  <w:divBdr>
                                    <w:top w:val="none" w:sz="0" w:space="0" w:color="auto"/>
                                    <w:left w:val="none" w:sz="0" w:space="0" w:color="auto"/>
                                    <w:bottom w:val="none" w:sz="0" w:space="0" w:color="auto"/>
                                    <w:right w:val="none" w:sz="0" w:space="0" w:color="auto"/>
                                  </w:divBdr>
                                  <w:divsChild>
                                    <w:div w:id="557739671">
                                      <w:marLeft w:val="0"/>
                                      <w:marRight w:val="0"/>
                                      <w:marTop w:val="0"/>
                                      <w:marBottom w:val="0"/>
                                      <w:divBdr>
                                        <w:top w:val="none" w:sz="0" w:space="0" w:color="auto"/>
                                        <w:left w:val="none" w:sz="0" w:space="0" w:color="auto"/>
                                        <w:bottom w:val="single" w:sz="6" w:space="8" w:color="CDECF4"/>
                                        <w:right w:val="none" w:sz="0" w:space="0" w:color="auto"/>
                                      </w:divBdr>
                                    </w:div>
                                  </w:divsChild>
                                </w:div>
                                <w:div w:id="1024939365">
                                  <w:marLeft w:val="0"/>
                                  <w:marRight w:val="0"/>
                                  <w:marTop w:val="0"/>
                                  <w:marBottom w:val="0"/>
                                  <w:divBdr>
                                    <w:top w:val="none" w:sz="0" w:space="0" w:color="auto"/>
                                    <w:left w:val="none" w:sz="0" w:space="0" w:color="auto"/>
                                    <w:bottom w:val="none" w:sz="0" w:space="0" w:color="auto"/>
                                    <w:right w:val="none" w:sz="0" w:space="0" w:color="auto"/>
                                  </w:divBdr>
                                  <w:divsChild>
                                    <w:div w:id="1182432550">
                                      <w:marLeft w:val="0"/>
                                      <w:marRight w:val="0"/>
                                      <w:marTop w:val="0"/>
                                      <w:marBottom w:val="0"/>
                                      <w:divBdr>
                                        <w:top w:val="none" w:sz="0" w:space="0" w:color="auto"/>
                                        <w:left w:val="none" w:sz="0" w:space="0" w:color="auto"/>
                                        <w:bottom w:val="single" w:sz="6" w:space="8" w:color="CDECF4"/>
                                        <w:right w:val="none" w:sz="0" w:space="0" w:color="auto"/>
                                      </w:divBdr>
                                    </w:div>
                                  </w:divsChild>
                                </w:div>
                                <w:div w:id="1021853844">
                                  <w:marLeft w:val="0"/>
                                  <w:marRight w:val="0"/>
                                  <w:marTop w:val="0"/>
                                  <w:marBottom w:val="0"/>
                                  <w:divBdr>
                                    <w:top w:val="none" w:sz="0" w:space="0" w:color="auto"/>
                                    <w:left w:val="none" w:sz="0" w:space="0" w:color="auto"/>
                                    <w:bottom w:val="none" w:sz="0" w:space="0" w:color="auto"/>
                                    <w:right w:val="none" w:sz="0" w:space="0" w:color="auto"/>
                                  </w:divBdr>
                                  <w:divsChild>
                                    <w:div w:id="548150422">
                                      <w:marLeft w:val="0"/>
                                      <w:marRight w:val="0"/>
                                      <w:marTop w:val="0"/>
                                      <w:marBottom w:val="0"/>
                                      <w:divBdr>
                                        <w:top w:val="none" w:sz="0" w:space="0" w:color="auto"/>
                                        <w:left w:val="none" w:sz="0" w:space="0" w:color="auto"/>
                                        <w:bottom w:val="single" w:sz="6" w:space="8" w:color="CDECF4"/>
                                        <w:right w:val="none" w:sz="0" w:space="0" w:color="auto"/>
                                      </w:divBdr>
                                    </w:div>
                                  </w:divsChild>
                                </w:div>
                                <w:div w:id="1740442606">
                                  <w:marLeft w:val="0"/>
                                  <w:marRight w:val="0"/>
                                  <w:marTop w:val="0"/>
                                  <w:marBottom w:val="0"/>
                                  <w:divBdr>
                                    <w:top w:val="none" w:sz="0" w:space="0" w:color="auto"/>
                                    <w:left w:val="none" w:sz="0" w:space="0" w:color="auto"/>
                                    <w:bottom w:val="none" w:sz="0" w:space="0" w:color="auto"/>
                                    <w:right w:val="none" w:sz="0" w:space="0" w:color="auto"/>
                                  </w:divBdr>
                                  <w:divsChild>
                                    <w:div w:id="333531687">
                                      <w:marLeft w:val="0"/>
                                      <w:marRight w:val="0"/>
                                      <w:marTop w:val="0"/>
                                      <w:marBottom w:val="0"/>
                                      <w:divBdr>
                                        <w:top w:val="none" w:sz="0" w:space="0" w:color="auto"/>
                                        <w:left w:val="none" w:sz="0" w:space="0" w:color="auto"/>
                                        <w:bottom w:val="single" w:sz="6" w:space="8" w:color="CDECF4"/>
                                        <w:right w:val="none" w:sz="0" w:space="0" w:color="auto"/>
                                      </w:divBdr>
                                    </w:div>
                                  </w:divsChild>
                                </w:div>
                                <w:div w:id="1595015915">
                                  <w:marLeft w:val="0"/>
                                  <w:marRight w:val="0"/>
                                  <w:marTop w:val="0"/>
                                  <w:marBottom w:val="0"/>
                                  <w:divBdr>
                                    <w:top w:val="none" w:sz="0" w:space="0" w:color="auto"/>
                                    <w:left w:val="none" w:sz="0" w:space="0" w:color="auto"/>
                                    <w:bottom w:val="none" w:sz="0" w:space="0" w:color="auto"/>
                                    <w:right w:val="none" w:sz="0" w:space="0" w:color="auto"/>
                                  </w:divBdr>
                                  <w:divsChild>
                                    <w:div w:id="981890058">
                                      <w:marLeft w:val="0"/>
                                      <w:marRight w:val="0"/>
                                      <w:marTop w:val="0"/>
                                      <w:marBottom w:val="0"/>
                                      <w:divBdr>
                                        <w:top w:val="none" w:sz="0" w:space="0" w:color="auto"/>
                                        <w:left w:val="none" w:sz="0" w:space="0" w:color="auto"/>
                                        <w:bottom w:val="single" w:sz="6" w:space="8" w:color="CDECF4"/>
                                        <w:right w:val="none" w:sz="0" w:space="0" w:color="auto"/>
                                      </w:divBdr>
                                    </w:div>
                                  </w:divsChild>
                                </w:div>
                                <w:div w:id="2036881787">
                                  <w:marLeft w:val="0"/>
                                  <w:marRight w:val="0"/>
                                  <w:marTop w:val="0"/>
                                  <w:marBottom w:val="0"/>
                                  <w:divBdr>
                                    <w:top w:val="none" w:sz="0" w:space="0" w:color="auto"/>
                                    <w:left w:val="none" w:sz="0" w:space="0" w:color="auto"/>
                                    <w:bottom w:val="none" w:sz="0" w:space="0" w:color="auto"/>
                                    <w:right w:val="none" w:sz="0" w:space="0" w:color="auto"/>
                                  </w:divBdr>
                                  <w:divsChild>
                                    <w:div w:id="206070671">
                                      <w:marLeft w:val="0"/>
                                      <w:marRight w:val="0"/>
                                      <w:marTop w:val="0"/>
                                      <w:marBottom w:val="0"/>
                                      <w:divBdr>
                                        <w:top w:val="none" w:sz="0" w:space="0" w:color="auto"/>
                                        <w:left w:val="none" w:sz="0" w:space="0" w:color="auto"/>
                                        <w:bottom w:val="single" w:sz="6" w:space="8" w:color="CDECF4"/>
                                        <w:right w:val="none" w:sz="0" w:space="0" w:color="auto"/>
                                      </w:divBdr>
                                    </w:div>
                                  </w:divsChild>
                                </w:div>
                              </w:divsChild>
                            </w:div>
                          </w:divsChild>
                        </w:div>
                      </w:divsChild>
                    </w:div>
                    <w:div w:id="9149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414993">
      <w:bodyDiv w:val="1"/>
      <w:marLeft w:val="0"/>
      <w:marRight w:val="0"/>
      <w:marTop w:val="0"/>
      <w:marBottom w:val="0"/>
      <w:divBdr>
        <w:top w:val="none" w:sz="0" w:space="0" w:color="auto"/>
        <w:left w:val="none" w:sz="0" w:space="0" w:color="auto"/>
        <w:bottom w:val="none" w:sz="0" w:space="0" w:color="auto"/>
        <w:right w:val="none" w:sz="0" w:space="0" w:color="auto"/>
      </w:divBdr>
      <w:divsChild>
        <w:div w:id="1057513446">
          <w:marLeft w:val="0"/>
          <w:marRight w:val="0"/>
          <w:marTop w:val="0"/>
          <w:marBottom w:val="0"/>
          <w:divBdr>
            <w:top w:val="none" w:sz="0" w:space="0" w:color="auto"/>
            <w:left w:val="none" w:sz="0" w:space="0" w:color="auto"/>
            <w:bottom w:val="single" w:sz="6" w:space="0" w:color="E7E7E7"/>
            <w:right w:val="none" w:sz="0" w:space="0" w:color="auto"/>
          </w:divBdr>
          <w:divsChild>
            <w:div w:id="897783614">
              <w:marLeft w:val="0"/>
              <w:marRight w:val="0"/>
              <w:marTop w:val="0"/>
              <w:marBottom w:val="0"/>
              <w:divBdr>
                <w:top w:val="none" w:sz="0" w:space="0" w:color="auto"/>
                <w:left w:val="none" w:sz="0" w:space="0" w:color="auto"/>
                <w:bottom w:val="none" w:sz="0" w:space="0" w:color="auto"/>
                <w:right w:val="none" w:sz="0" w:space="0" w:color="auto"/>
              </w:divBdr>
              <w:divsChild>
                <w:div w:id="1898054371">
                  <w:marLeft w:val="0"/>
                  <w:marRight w:val="0"/>
                  <w:marTop w:val="0"/>
                  <w:marBottom w:val="0"/>
                  <w:divBdr>
                    <w:top w:val="none" w:sz="0" w:space="0" w:color="auto"/>
                    <w:left w:val="none" w:sz="0" w:space="0" w:color="auto"/>
                    <w:bottom w:val="none" w:sz="0" w:space="0" w:color="auto"/>
                    <w:right w:val="none" w:sz="0" w:space="0" w:color="auto"/>
                  </w:divBdr>
                  <w:divsChild>
                    <w:div w:id="1840001515">
                      <w:marLeft w:val="-225"/>
                      <w:marRight w:val="-225"/>
                      <w:marTop w:val="0"/>
                      <w:marBottom w:val="0"/>
                      <w:divBdr>
                        <w:top w:val="none" w:sz="0" w:space="0" w:color="auto"/>
                        <w:left w:val="none" w:sz="0" w:space="0" w:color="auto"/>
                        <w:bottom w:val="none" w:sz="0" w:space="0" w:color="auto"/>
                        <w:right w:val="none" w:sz="0" w:space="0" w:color="auto"/>
                      </w:divBdr>
                      <w:divsChild>
                        <w:div w:id="168954351">
                          <w:marLeft w:val="0"/>
                          <w:marRight w:val="0"/>
                          <w:marTop w:val="0"/>
                          <w:marBottom w:val="0"/>
                          <w:divBdr>
                            <w:top w:val="none" w:sz="0" w:space="0" w:color="auto"/>
                            <w:left w:val="none" w:sz="0" w:space="0" w:color="auto"/>
                            <w:bottom w:val="none" w:sz="0" w:space="0" w:color="auto"/>
                            <w:right w:val="none" w:sz="0" w:space="0" w:color="auto"/>
                          </w:divBdr>
                          <w:divsChild>
                            <w:div w:id="800194774">
                              <w:marLeft w:val="0"/>
                              <w:marRight w:val="0"/>
                              <w:marTop w:val="0"/>
                              <w:marBottom w:val="0"/>
                              <w:divBdr>
                                <w:top w:val="none" w:sz="0" w:space="0" w:color="auto"/>
                                <w:left w:val="none" w:sz="0" w:space="0" w:color="auto"/>
                                <w:bottom w:val="none" w:sz="0" w:space="0" w:color="auto"/>
                                <w:right w:val="none" w:sz="0" w:space="0" w:color="auto"/>
                              </w:divBdr>
                              <w:divsChild>
                                <w:div w:id="232203308">
                                  <w:marLeft w:val="0"/>
                                  <w:marRight w:val="0"/>
                                  <w:marTop w:val="0"/>
                                  <w:marBottom w:val="0"/>
                                  <w:divBdr>
                                    <w:top w:val="single" w:sz="6" w:space="0" w:color="E7E7E7"/>
                                    <w:left w:val="single" w:sz="6" w:space="0" w:color="E7E7E7"/>
                                    <w:bottom w:val="single" w:sz="6" w:space="0" w:color="E7E7E7"/>
                                    <w:right w:val="single" w:sz="6" w:space="0" w:color="E7E7E7"/>
                                  </w:divBdr>
                                </w:div>
                              </w:divsChild>
                            </w:div>
                          </w:divsChild>
                        </w:div>
                        <w:div w:id="1239899082">
                          <w:marLeft w:val="0"/>
                          <w:marRight w:val="0"/>
                          <w:marTop w:val="0"/>
                          <w:marBottom w:val="0"/>
                          <w:divBdr>
                            <w:top w:val="none" w:sz="0" w:space="0" w:color="auto"/>
                            <w:left w:val="none" w:sz="0" w:space="0" w:color="auto"/>
                            <w:bottom w:val="none" w:sz="0" w:space="0" w:color="auto"/>
                            <w:right w:val="none" w:sz="0" w:space="0" w:color="auto"/>
                          </w:divBdr>
                          <w:divsChild>
                            <w:div w:id="1714620669">
                              <w:marLeft w:val="-225"/>
                              <w:marRight w:val="-225"/>
                              <w:marTop w:val="0"/>
                              <w:marBottom w:val="0"/>
                              <w:divBdr>
                                <w:top w:val="none" w:sz="0" w:space="0" w:color="auto"/>
                                <w:left w:val="none" w:sz="0" w:space="0" w:color="auto"/>
                                <w:bottom w:val="none" w:sz="0" w:space="0" w:color="auto"/>
                                <w:right w:val="none" w:sz="0" w:space="0" w:color="auto"/>
                              </w:divBdr>
                              <w:divsChild>
                                <w:div w:id="398869535">
                                  <w:marLeft w:val="0"/>
                                  <w:marRight w:val="0"/>
                                  <w:marTop w:val="0"/>
                                  <w:marBottom w:val="0"/>
                                  <w:divBdr>
                                    <w:top w:val="none" w:sz="0" w:space="0" w:color="auto"/>
                                    <w:left w:val="none" w:sz="0" w:space="0" w:color="auto"/>
                                    <w:bottom w:val="none" w:sz="0" w:space="0" w:color="auto"/>
                                    <w:right w:val="none" w:sz="0" w:space="0" w:color="auto"/>
                                  </w:divBdr>
                                  <w:divsChild>
                                    <w:div w:id="771706410">
                                      <w:marLeft w:val="0"/>
                                      <w:marRight w:val="0"/>
                                      <w:marTop w:val="0"/>
                                      <w:marBottom w:val="0"/>
                                      <w:divBdr>
                                        <w:top w:val="none" w:sz="0" w:space="0" w:color="auto"/>
                                        <w:left w:val="none" w:sz="0" w:space="0" w:color="auto"/>
                                        <w:bottom w:val="none" w:sz="0" w:space="0" w:color="auto"/>
                                        <w:right w:val="none" w:sz="0" w:space="0" w:color="auto"/>
                                      </w:divBdr>
                                    </w:div>
                                    <w:div w:id="118092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9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7049">
          <w:marLeft w:val="0"/>
          <w:marRight w:val="0"/>
          <w:marTop w:val="0"/>
          <w:marBottom w:val="0"/>
          <w:divBdr>
            <w:top w:val="none" w:sz="0" w:space="0" w:color="auto"/>
            <w:left w:val="none" w:sz="0" w:space="0" w:color="auto"/>
            <w:bottom w:val="none" w:sz="0" w:space="0" w:color="auto"/>
            <w:right w:val="none" w:sz="0" w:space="0" w:color="auto"/>
          </w:divBdr>
          <w:divsChild>
            <w:div w:id="481892030">
              <w:marLeft w:val="0"/>
              <w:marRight w:val="0"/>
              <w:marTop w:val="0"/>
              <w:marBottom w:val="0"/>
              <w:divBdr>
                <w:top w:val="none" w:sz="0" w:space="0" w:color="auto"/>
                <w:left w:val="none" w:sz="0" w:space="0" w:color="auto"/>
                <w:bottom w:val="none" w:sz="0" w:space="0" w:color="auto"/>
                <w:right w:val="none" w:sz="0" w:space="0" w:color="auto"/>
              </w:divBdr>
              <w:divsChild>
                <w:div w:id="336739086">
                  <w:marLeft w:val="-225"/>
                  <w:marRight w:val="-225"/>
                  <w:marTop w:val="0"/>
                  <w:marBottom w:val="0"/>
                  <w:divBdr>
                    <w:top w:val="none" w:sz="0" w:space="0" w:color="auto"/>
                    <w:left w:val="none" w:sz="0" w:space="0" w:color="auto"/>
                    <w:bottom w:val="none" w:sz="0" w:space="0" w:color="auto"/>
                    <w:right w:val="none" w:sz="0" w:space="0" w:color="auto"/>
                  </w:divBdr>
                  <w:divsChild>
                    <w:div w:id="2113473674">
                      <w:marLeft w:val="-225"/>
                      <w:marRight w:val="-225"/>
                      <w:marTop w:val="0"/>
                      <w:marBottom w:val="0"/>
                      <w:divBdr>
                        <w:top w:val="none" w:sz="0" w:space="0" w:color="auto"/>
                        <w:left w:val="none" w:sz="0" w:space="0" w:color="auto"/>
                        <w:bottom w:val="none" w:sz="0" w:space="0" w:color="auto"/>
                        <w:right w:val="none" w:sz="0" w:space="0" w:color="auto"/>
                      </w:divBdr>
                      <w:divsChild>
                        <w:div w:id="1506549058">
                          <w:marLeft w:val="0"/>
                          <w:marRight w:val="0"/>
                          <w:marTop w:val="0"/>
                          <w:marBottom w:val="0"/>
                          <w:divBdr>
                            <w:top w:val="none" w:sz="0" w:space="0" w:color="auto"/>
                            <w:left w:val="none" w:sz="0" w:space="0" w:color="auto"/>
                            <w:bottom w:val="none" w:sz="0" w:space="0" w:color="auto"/>
                            <w:right w:val="none" w:sz="0" w:space="0" w:color="auto"/>
                          </w:divBdr>
                          <w:divsChild>
                            <w:div w:id="33116858">
                              <w:marLeft w:val="0"/>
                              <w:marRight w:val="0"/>
                              <w:marTop w:val="0"/>
                              <w:marBottom w:val="0"/>
                              <w:divBdr>
                                <w:top w:val="none" w:sz="0" w:space="0" w:color="auto"/>
                                <w:left w:val="none" w:sz="0" w:space="0" w:color="auto"/>
                                <w:bottom w:val="none" w:sz="0" w:space="0" w:color="auto"/>
                                <w:right w:val="none" w:sz="0" w:space="0" w:color="auto"/>
                              </w:divBdr>
                              <w:divsChild>
                                <w:div w:id="7769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hyperlink" Target="https://www.nema.org/Standards/Pages/General-Instructions-for-Proper-Installation-Operation-and-Maintenance-of-Panelboards-Rated-600-V-or-Less.aspx" TargetMode="External"/><Relationship Id="rId26" Type="http://schemas.openxmlformats.org/officeDocument/2006/relationships/hyperlink" Target="https://digitalcontentcenter.compas.siemens-info.com/SIE_IS_Panelboard_11-B-1010-01_PB.pdf" TargetMode="External"/><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jpeg"/><Relationship Id="rId12" Type="http://schemas.openxmlformats.org/officeDocument/2006/relationships/control" Target="activeX/activeX1.xml"/><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hyperlink" Target="https://digitalcontentcenter.compas.siemens-info.com/SIE_FL_LVSeismicReviewPanelboards.pdf" TargetMode="External"/><Relationship Id="rId20" Type="http://schemas.openxmlformats.org/officeDocument/2006/relationships/hyperlink" Target="https://digitalcontentcenter.compas.siemens-info.com/SIE_IS_SeismicPanelboard.pdf"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wmf"/><Relationship Id="rId24" Type="http://schemas.openxmlformats.org/officeDocument/2006/relationships/hyperlink" Target="https://digitalcontentcenter.compas.siemens-info.com/SIE_IS_PP_FlushTrim_11-A-1079-01.pdf" TargetMode="External"/><Relationship Id="rId5" Type="http://schemas.openxmlformats.org/officeDocument/2006/relationships/image" Target="media/image1.jpe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control" Target="activeX/activeX4.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digitalcontentcenter.compas.siemens-info.com/SF-17-Sect-11-ALL-web.pdf" TargetMode="External"/><Relationship Id="rId22" Type="http://schemas.openxmlformats.org/officeDocument/2006/relationships/hyperlink" Target="https://digitalcontentcenter.compas.siemens-info.com/SIE_IS_Panelboard_11-A-1078-01.pdf" TargetMode="External"/><Relationship Id="rId27" Type="http://schemas.openxmlformats.org/officeDocument/2006/relationships/image" Target="media/image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20</Pages>
  <Words>1274</Words>
  <Characters>7264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sparks</dc:creator>
  <cp:keywords/>
  <dc:description/>
  <cp:lastModifiedBy>George sparks</cp:lastModifiedBy>
  <cp:revision>2</cp:revision>
  <dcterms:created xsi:type="dcterms:W3CDTF">2023-03-25T17:09:00Z</dcterms:created>
  <dcterms:modified xsi:type="dcterms:W3CDTF">2023-03-25T18:35:00Z</dcterms:modified>
</cp:coreProperties>
</file>